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55"/>
      </w:tblGrid>
      <w:tr w:rsidR="00DA73CB" w:rsidRPr="002431D0">
        <w:tc>
          <w:tcPr>
            <w:tcW w:w="509" w:type="dxa"/>
          </w:tcPr>
          <w:p w:rsidR="00DA73CB" w:rsidRPr="002431D0" w:rsidRDefault="002431D0">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sidRPr="002431D0">
              <w:rPr>
                <w:rFonts w:ascii="Times New Roman" w:eastAsia="黑体" w:hAnsi="Times New Roman"/>
                <w:sz w:val="21"/>
                <w:szCs w:val="21"/>
              </w:rPr>
              <w:t>ICS</w:t>
            </w:r>
          </w:p>
        </w:tc>
        <w:tc>
          <w:tcPr>
            <w:tcW w:w="8855" w:type="dxa"/>
          </w:tcPr>
          <w:p w:rsidR="00DA73CB" w:rsidRPr="002431D0" w:rsidRDefault="00723C15">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hint="eastAsia"/>
                <w:sz w:val="21"/>
                <w:szCs w:val="21"/>
              </w:rPr>
              <w:t>91.120.25</w:t>
            </w:r>
          </w:p>
        </w:tc>
      </w:tr>
      <w:tr w:rsidR="00DA73CB" w:rsidRPr="002431D0">
        <w:tc>
          <w:tcPr>
            <w:tcW w:w="509" w:type="dxa"/>
          </w:tcPr>
          <w:p w:rsidR="00DA73CB" w:rsidRPr="002431D0" w:rsidRDefault="002431D0">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2431D0">
              <w:rPr>
                <w:rFonts w:ascii="Times New Roman" w:eastAsia="黑体" w:hAnsi="Times New Roman"/>
                <w:sz w:val="21"/>
                <w:szCs w:val="21"/>
              </w:rPr>
              <w:t xml:space="preserve">CCS </w:t>
            </w:r>
          </w:p>
        </w:tc>
        <w:tc>
          <w:tcPr>
            <w:tcW w:w="8855" w:type="dxa"/>
          </w:tcPr>
          <w:p w:rsidR="00DA73CB" w:rsidRPr="002431D0" w:rsidRDefault="00723C15">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t>P 15</w:t>
            </w:r>
          </w:p>
        </w:tc>
      </w:tr>
    </w:tbl>
    <w:tbl>
      <w:tblPr>
        <w:tblStyle w:val="affff1"/>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tblPr>
      <w:tblGrid>
        <w:gridCol w:w="6407"/>
      </w:tblGrid>
      <w:tr w:rsidR="00DA73CB" w:rsidRPr="002431D0">
        <w:tc>
          <w:tcPr>
            <w:tcW w:w="6407" w:type="dxa"/>
          </w:tcPr>
          <w:p w:rsidR="00DA73CB" w:rsidRPr="002431D0" w:rsidRDefault="002431D0">
            <w:pPr>
              <w:pStyle w:val="affff8"/>
              <w:framePr w:w="0" w:hRule="auto" w:wrap="auto" w:hAnchor="text" w:xAlign="left" w:yAlign="inline" w:anchorLock="0"/>
              <w:rPr>
                <w:rFonts w:ascii="宋体" w:hAnsi="宋体"/>
                <w:sz w:val="28"/>
                <w:szCs w:val="28"/>
              </w:rPr>
            </w:pPr>
            <w:bookmarkStart w:id="0" w:name="_Hlk26473981"/>
            <w:r w:rsidRPr="002431D0">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13958" cy="406373"/>
                          </a:xfrm>
                          <a:prstGeom prst="rect">
                            <a:avLst/>
                          </a:prstGeom>
                        </pic:spPr>
                      </pic:pic>
                    </a:graphicData>
                  </a:graphic>
                </wp:inline>
              </w:drawing>
            </w:r>
            <w:r w:rsidR="00086D8B" w:rsidRPr="002431D0">
              <w:fldChar w:fldCharType="begin">
                <w:ffData>
                  <w:name w:val="c1"/>
                  <w:enabled/>
                  <w:calcOnExit w:val="0"/>
                  <w:textInput>
                    <w:maxLength w:val="8"/>
                  </w:textInput>
                </w:ffData>
              </w:fldChar>
            </w:r>
            <w:bookmarkStart w:id="1" w:name="c1"/>
            <w:r w:rsidRPr="002431D0">
              <w:instrText xml:space="preserve"> FORMTEXT </w:instrText>
            </w:r>
            <w:r w:rsidR="00086D8B" w:rsidRPr="002431D0">
              <w:fldChar w:fldCharType="separate"/>
            </w:r>
            <w:r w:rsidRPr="002431D0">
              <w:rPr>
                <w:rFonts w:hint="eastAsia"/>
              </w:rPr>
              <w:t>21</w:t>
            </w:r>
            <w:r w:rsidR="00086D8B" w:rsidRPr="002431D0">
              <w:fldChar w:fldCharType="end"/>
            </w:r>
            <w:bookmarkEnd w:id="1"/>
          </w:p>
        </w:tc>
      </w:tr>
    </w:tbl>
    <w:p w:rsidR="00DA73CB" w:rsidRPr="002431D0" w:rsidRDefault="00086D8B">
      <w:pPr>
        <w:pStyle w:val="affff9"/>
        <w:framePr w:w="9639" w:h="624" w:hRule="exact" w:hSpace="181" w:vSpace="181" w:wrap="around" w:hAnchor="page" w:x="1305" w:y="2269"/>
        <w:rPr>
          <w:rFonts w:ascii="黑体" w:eastAsia="黑体" w:hAnsi="黑体"/>
          <w:b w:val="0"/>
          <w:bCs w:val="0"/>
          <w:w w:val="100"/>
          <w:sz w:val="48"/>
          <w:szCs w:val="48"/>
        </w:rPr>
      </w:pPr>
      <w:r w:rsidRPr="002431D0">
        <w:rPr>
          <w:rFonts w:ascii="黑体" w:eastAsia="黑体"/>
          <w:b w:val="0"/>
          <w:w w:val="100"/>
          <w:sz w:val="48"/>
        </w:rPr>
        <w:fldChar w:fldCharType="begin">
          <w:ffData>
            <w:name w:val="c2"/>
            <w:enabled/>
            <w:calcOnExit w:val="0"/>
            <w:textInput/>
          </w:ffData>
        </w:fldChar>
      </w:r>
      <w:bookmarkStart w:id="2" w:name="c2"/>
      <w:r w:rsidR="002431D0" w:rsidRPr="002431D0">
        <w:rPr>
          <w:rFonts w:ascii="黑体" w:eastAsia="黑体"/>
          <w:b w:val="0"/>
          <w:w w:val="100"/>
          <w:sz w:val="48"/>
        </w:rPr>
        <w:instrText xml:space="preserve"> FORMTEXT </w:instrText>
      </w:r>
      <w:r w:rsidRPr="002431D0">
        <w:rPr>
          <w:rFonts w:ascii="黑体" w:eastAsia="黑体"/>
          <w:b w:val="0"/>
          <w:w w:val="100"/>
          <w:sz w:val="48"/>
        </w:rPr>
      </w:r>
      <w:r w:rsidRPr="002431D0">
        <w:rPr>
          <w:rFonts w:ascii="黑体" w:eastAsia="黑体"/>
          <w:b w:val="0"/>
          <w:w w:val="100"/>
          <w:sz w:val="48"/>
        </w:rPr>
        <w:fldChar w:fldCharType="separate"/>
      </w:r>
      <w:r w:rsidR="002431D0" w:rsidRPr="002431D0">
        <w:rPr>
          <w:rFonts w:ascii="黑体" w:eastAsia="黑体" w:hint="eastAsia"/>
          <w:b w:val="0"/>
          <w:w w:val="100"/>
          <w:sz w:val="48"/>
        </w:rPr>
        <w:t>辽宁省</w:t>
      </w:r>
      <w:r w:rsidRPr="002431D0">
        <w:rPr>
          <w:rFonts w:ascii="黑体" w:eastAsia="黑体"/>
          <w:b w:val="0"/>
          <w:w w:val="100"/>
          <w:sz w:val="48"/>
        </w:rPr>
        <w:fldChar w:fldCharType="end"/>
      </w:r>
      <w:bookmarkEnd w:id="2"/>
      <w:r w:rsidR="002431D0" w:rsidRPr="002431D0">
        <w:rPr>
          <w:rFonts w:ascii="黑体" w:eastAsia="黑体" w:hAnsi="黑体" w:hint="eastAsia"/>
          <w:b w:val="0"/>
          <w:bCs w:val="0"/>
          <w:w w:val="100"/>
          <w:sz w:val="48"/>
          <w:szCs w:val="48"/>
        </w:rPr>
        <w:t>地方标准</w:t>
      </w:r>
    </w:p>
    <w:bookmarkEnd w:id="0"/>
    <w:p w:rsidR="00DA73CB" w:rsidRPr="002431D0" w:rsidRDefault="002431D0">
      <w:pPr>
        <w:pStyle w:val="afffffffffb"/>
        <w:framePr w:wrap="auto"/>
        <w:rPr>
          <w:lang w:val="fr-FR"/>
        </w:rPr>
      </w:pPr>
      <w:r w:rsidRPr="002431D0">
        <w:rPr>
          <w:lang w:val="fr-FR"/>
        </w:rPr>
        <w:t>DB</w:t>
      </w:r>
      <w:r w:rsidR="00086D8B" w:rsidRPr="002431D0">
        <w:fldChar w:fldCharType="begin">
          <w:ffData>
            <w:name w:val="文字1"/>
            <w:enabled/>
            <w:calcOnExit w:val="0"/>
            <w:textInput>
              <w:default w:val="XX/T"/>
            </w:textInput>
          </w:ffData>
        </w:fldChar>
      </w:r>
      <w:bookmarkStart w:id="3" w:name="文字1"/>
      <w:r w:rsidRPr="002431D0">
        <w:rPr>
          <w:lang w:val="fr-FR"/>
        </w:rPr>
        <w:instrText xml:space="preserve"> FORMTEXT </w:instrText>
      </w:r>
      <w:r w:rsidR="00086D8B" w:rsidRPr="002431D0">
        <w:fldChar w:fldCharType="separate"/>
      </w:r>
      <w:r w:rsidRPr="002431D0">
        <w:rPr>
          <w:rFonts w:hint="eastAsia"/>
          <w:lang w:val="fr-FR"/>
        </w:rPr>
        <w:t>21</w:t>
      </w:r>
      <w:r w:rsidRPr="002431D0">
        <w:rPr>
          <w:lang w:val="fr-FR"/>
        </w:rPr>
        <w:t>/T</w:t>
      </w:r>
      <w:r w:rsidR="00086D8B" w:rsidRPr="002431D0">
        <w:fldChar w:fldCharType="end"/>
      </w:r>
      <w:bookmarkEnd w:id="3"/>
      <w:r w:rsidR="00086D8B" w:rsidRPr="002431D0">
        <w:fldChar w:fldCharType="begin">
          <w:ffData>
            <w:name w:val="NSTD_CODE_F"/>
            <w:enabled/>
            <w:calcOnExit w:val="0"/>
            <w:textInput>
              <w:default w:val="XXXX"/>
            </w:textInput>
          </w:ffData>
        </w:fldChar>
      </w:r>
      <w:bookmarkStart w:id="4" w:name="NSTD_CODE_F"/>
      <w:r w:rsidRPr="002431D0">
        <w:rPr>
          <w:lang w:val="fr-FR"/>
        </w:rPr>
        <w:instrText xml:space="preserve"> FORMTEXT </w:instrText>
      </w:r>
      <w:r w:rsidR="00086D8B" w:rsidRPr="002431D0">
        <w:fldChar w:fldCharType="separate"/>
      </w:r>
      <w:r w:rsidRPr="002431D0">
        <w:rPr>
          <w:lang w:val="fr-FR"/>
        </w:rPr>
        <w:t>XXXX</w:t>
      </w:r>
      <w:r w:rsidR="00086D8B" w:rsidRPr="002431D0">
        <w:fldChar w:fldCharType="end"/>
      </w:r>
      <w:bookmarkEnd w:id="4"/>
      <w:r w:rsidRPr="002431D0">
        <w:rPr>
          <w:rFonts w:hAnsi="黑体"/>
          <w:lang w:val="fr-FR"/>
        </w:rPr>
        <w:t>—</w:t>
      </w:r>
      <w:r w:rsidR="00295754">
        <w:rPr>
          <w:rFonts w:hint="eastAsia"/>
        </w:rPr>
        <w:t>2025</w:t>
      </w:r>
    </w:p>
    <w:p w:rsidR="00DA73CB" w:rsidRPr="002431D0" w:rsidRDefault="00086D8B">
      <w:pPr>
        <w:pStyle w:val="afffffffffc"/>
        <w:framePr w:wrap="auto"/>
        <w:rPr>
          <w:rFonts w:hAnsi="黑体"/>
        </w:rPr>
      </w:pPr>
      <w:r w:rsidRPr="002431D0">
        <w:rPr>
          <w:rFonts w:hAnsi="黑体"/>
        </w:rPr>
        <w:fldChar w:fldCharType="begin">
          <w:ffData>
            <w:name w:val="OSTD_CODE"/>
            <w:enabled/>
            <w:calcOnExit w:val="0"/>
            <w:textInput/>
          </w:ffData>
        </w:fldChar>
      </w:r>
      <w:bookmarkStart w:id="5" w:name="OSTD_CODE"/>
      <w:r w:rsidR="002431D0" w:rsidRPr="002431D0">
        <w:rPr>
          <w:rFonts w:hAnsi="黑体"/>
        </w:rPr>
        <w:instrText xml:space="preserve"> FORMTEXT </w:instrText>
      </w:r>
      <w:r w:rsidRPr="002431D0">
        <w:rPr>
          <w:rFonts w:hAnsi="黑体"/>
        </w:rPr>
      </w:r>
      <w:r w:rsidRPr="002431D0">
        <w:rPr>
          <w:rFonts w:hAnsi="黑体"/>
        </w:rPr>
        <w:fldChar w:fldCharType="separate"/>
      </w:r>
      <w:r w:rsidR="002431D0" w:rsidRPr="002431D0">
        <w:rPr>
          <w:rFonts w:hAnsi="黑体"/>
        </w:rPr>
        <w:t>     </w:t>
      </w:r>
      <w:r w:rsidRPr="002431D0">
        <w:rPr>
          <w:rFonts w:hAnsi="黑体"/>
        </w:rPr>
        <w:fldChar w:fldCharType="end"/>
      </w:r>
      <w:bookmarkEnd w:id="5"/>
    </w:p>
    <w:p w:rsidR="00DA73CB" w:rsidRPr="002431D0" w:rsidRDefault="00086D8B">
      <w:pPr>
        <w:spacing w:line="240" w:lineRule="auto"/>
        <w:rPr>
          <w:rFonts w:ascii="黑体" w:eastAsia="黑体" w:hAnsi="黑体"/>
          <w:kern w:val="0"/>
          <w:sz w:val="10"/>
          <w:szCs w:val="10"/>
        </w:rPr>
      </w:pPr>
      <w:r>
        <w:rPr>
          <w:rFonts w:ascii="黑体" w:eastAsia="黑体" w:hAnsi="黑体"/>
          <w:noProof/>
          <w:kern w:val="0"/>
          <w:sz w:val="10"/>
          <w:szCs w:val="10"/>
        </w:rPr>
        <w:pict>
          <v:line id="_x0000_s1026" style="position:absolute;left:0;text-align:left;z-index:251659264;mso-position-horizontal-relative:page;mso-position-vertical-relative:page" from="70.9pt,212.65pt" to="552.8pt,212.65pt"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o:allowoverlap="f">
            <w10:wrap anchorx="page" anchory="page"/>
          </v:line>
        </w:pict>
      </w:r>
    </w:p>
    <w:p w:rsidR="00DA73CB" w:rsidRPr="002431D0" w:rsidRDefault="00DA73CB">
      <w:pPr>
        <w:pStyle w:val="affff9"/>
        <w:framePr w:w="9639" w:h="6976" w:hRule="exact" w:hSpace="0" w:vSpace="0" w:wrap="around" w:hAnchor="page" w:y="6408"/>
        <w:jc w:val="center"/>
        <w:rPr>
          <w:rFonts w:ascii="黑体" w:eastAsia="黑体" w:hAnsi="黑体"/>
          <w:b w:val="0"/>
          <w:bCs w:val="0"/>
          <w:w w:val="100"/>
        </w:rPr>
      </w:pPr>
    </w:p>
    <w:p w:rsidR="00DA73CB" w:rsidRPr="002431D0" w:rsidRDefault="00086D8B">
      <w:pPr>
        <w:pStyle w:val="afffffffffd"/>
        <w:framePr w:h="6974" w:hRule="exact" w:wrap="around" w:x="1419" w:anchorLock="1"/>
      </w:pPr>
      <w:r w:rsidRPr="002431D0">
        <w:fldChar w:fldCharType="begin">
          <w:ffData>
            <w:name w:val="CSTD_NAME"/>
            <w:enabled/>
            <w:calcOnExit w:val="0"/>
            <w:textInput>
              <w:default w:val="点击此处添加标准名称"/>
            </w:textInput>
          </w:ffData>
        </w:fldChar>
      </w:r>
      <w:bookmarkStart w:id="6" w:name="CSTD_NAME"/>
      <w:r w:rsidR="002431D0" w:rsidRPr="002431D0">
        <w:instrText xml:space="preserve"> FORMTEXT </w:instrText>
      </w:r>
      <w:r w:rsidRPr="002431D0">
        <w:fldChar w:fldCharType="separate"/>
      </w:r>
      <w:r w:rsidR="008325D2" w:rsidRPr="008325D2">
        <w:rPr>
          <w:rFonts w:hint="eastAsia"/>
        </w:rPr>
        <w:t>煤矿地震监测台网技术规范</w:t>
      </w:r>
      <w:r w:rsidRPr="002431D0">
        <w:fldChar w:fldCharType="end"/>
      </w:r>
      <w:bookmarkEnd w:id="6"/>
    </w:p>
    <w:p w:rsidR="00DA73CB" w:rsidRPr="002431D0" w:rsidRDefault="00DA73CB">
      <w:pPr>
        <w:framePr w:w="9639" w:h="6974" w:hRule="exact" w:wrap="around" w:vAnchor="page" w:hAnchor="page" w:x="1419" w:y="6408" w:anchorLock="1"/>
        <w:ind w:left="-1418"/>
      </w:pPr>
    </w:p>
    <w:p w:rsidR="00F864F6" w:rsidRDefault="00086D8B" w:rsidP="00F864F6">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Technical specification for seismic monitoring network for coal mine"/>
            </w:textInput>
          </w:ffData>
        </w:fldChar>
      </w:r>
      <w:bookmarkStart w:id="7" w:name="ESTD_NAME"/>
      <w:r w:rsidR="00A040DE">
        <w:rPr>
          <w:rFonts w:eastAsia="黑体"/>
          <w:szCs w:val="28"/>
        </w:rPr>
        <w:instrText xml:space="preserve"> FORMTEXT </w:instrText>
      </w:r>
      <w:r>
        <w:rPr>
          <w:rFonts w:eastAsia="黑体"/>
          <w:szCs w:val="28"/>
        </w:rPr>
      </w:r>
      <w:r>
        <w:rPr>
          <w:rFonts w:eastAsia="黑体"/>
          <w:szCs w:val="28"/>
        </w:rPr>
        <w:fldChar w:fldCharType="separate"/>
      </w:r>
      <w:r w:rsidR="00A040DE">
        <w:rPr>
          <w:rFonts w:eastAsia="黑体"/>
          <w:noProof/>
          <w:szCs w:val="28"/>
        </w:rPr>
        <w:t>Technical specification for seismic monitoring network for coal mine</w:t>
      </w:r>
      <w:r>
        <w:rPr>
          <w:rFonts w:eastAsia="黑体"/>
          <w:szCs w:val="28"/>
        </w:rPr>
        <w:fldChar w:fldCharType="end"/>
      </w:r>
      <w:bookmarkEnd w:id="7"/>
    </w:p>
    <w:p w:rsidR="00DA73CB" w:rsidRPr="00F864F6" w:rsidRDefault="00DA73CB">
      <w:pPr>
        <w:pStyle w:val="afffffff1"/>
        <w:framePr w:w="9639" w:h="6974" w:hRule="exact" w:wrap="around" w:vAnchor="page" w:hAnchor="page" w:x="1419" w:y="6408" w:anchorLock="1"/>
        <w:textAlignment w:val="bottom"/>
        <w:rPr>
          <w:rFonts w:eastAsia="黑体"/>
          <w:szCs w:val="28"/>
        </w:rPr>
      </w:pPr>
    </w:p>
    <w:p w:rsidR="00DA73CB" w:rsidRPr="002431D0" w:rsidRDefault="00DA73CB">
      <w:pPr>
        <w:framePr w:w="9639" w:h="6974" w:hRule="exact" w:wrap="around" w:vAnchor="page" w:hAnchor="page" w:x="1419" w:y="6408" w:anchorLock="1"/>
        <w:spacing w:line="760" w:lineRule="exact"/>
        <w:ind w:left="-1418"/>
      </w:pPr>
    </w:p>
    <w:p w:rsidR="00DA73CB" w:rsidRPr="002431D0" w:rsidRDefault="00DA73CB">
      <w:pPr>
        <w:pStyle w:val="afffffff1"/>
        <w:framePr w:w="9639" w:h="6974" w:hRule="exact" w:wrap="around" w:vAnchor="page" w:hAnchor="page" w:x="1419" w:y="6408" w:anchorLock="1"/>
        <w:textAlignment w:val="bottom"/>
        <w:rPr>
          <w:rFonts w:eastAsia="黑体"/>
          <w:szCs w:val="28"/>
        </w:rPr>
      </w:pPr>
    </w:p>
    <w:p w:rsidR="00F864F6" w:rsidRPr="00A84A33" w:rsidRDefault="00A84A33" w:rsidP="00F864F6">
      <w:pPr>
        <w:pStyle w:val="afffffff1"/>
        <w:framePr w:w="9639" w:h="6974" w:hRule="exact" w:wrap="around" w:vAnchor="page" w:hAnchor="page" w:x="1419" w:y="6408" w:anchorLock="1"/>
        <w:spacing w:before="440" w:after="160"/>
        <w:textAlignment w:val="bottom"/>
        <w:rPr>
          <w:sz w:val="24"/>
          <w:szCs w:val="28"/>
        </w:rPr>
      </w:pPr>
      <w:r>
        <w:rPr>
          <w:rFonts w:hint="eastAsia"/>
          <w:sz w:val="24"/>
          <w:szCs w:val="28"/>
        </w:rPr>
        <w:t>（</w:t>
      </w:r>
      <w:r w:rsidR="00AA0809" w:rsidRPr="00AA0809">
        <w:rPr>
          <w:rFonts w:hint="eastAsia"/>
          <w:sz w:val="24"/>
          <w:szCs w:val="28"/>
        </w:rPr>
        <w:t>征求意见稿</w:t>
      </w:r>
      <w:r>
        <w:rPr>
          <w:rFonts w:hint="eastAsia"/>
          <w:sz w:val="24"/>
          <w:szCs w:val="28"/>
        </w:rPr>
        <w:t>）</w:t>
      </w:r>
    </w:p>
    <w:p w:rsidR="00DA73CB" w:rsidRPr="002431D0" w:rsidRDefault="00DA73CB">
      <w:pPr>
        <w:pStyle w:val="afffffff1"/>
        <w:framePr w:w="9639" w:h="6974" w:hRule="exact" w:wrap="around" w:vAnchor="page" w:hAnchor="page" w:x="1419" w:y="6408" w:anchorLock="1"/>
        <w:spacing w:before="440" w:after="160"/>
        <w:textAlignment w:val="bottom"/>
        <w:rPr>
          <w:sz w:val="24"/>
          <w:szCs w:val="28"/>
        </w:rPr>
      </w:pPr>
    </w:p>
    <w:p w:rsidR="00DA73CB" w:rsidRPr="002431D0" w:rsidRDefault="00DA73CB">
      <w:pPr>
        <w:pStyle w:val="afffffff1"/>
        <w:framePr w:w="9639" w:h="6974" w:hRule="exact" w:wrap="around" w:vAnchor="page" w:hAnchor="page" w:x="1419" w:y="6408" w:anchorLock="1"/>
        <w:spacing w:before="180" w:line="240" w:lineRule="atLeast"/>
        <w:textAlignment w:val="bottom"/>
        <w:rPr>
          <w:sz w:val="21"/>
          <w:szCs w:val="28"/>
        </w:rPr>
      </w:pPr>
    </w:p>
    <w:p w:rsidR="00DA73CB" w:rsidRPr="002431D0" w:rsidRDefault="00086D8B" w:rsidP="00AA0809">
      <w:pPr>
        <w:pStyle w:val="afffffff1"/>
        <w:framePr w:w="9639" w:h="6974" w:hRule="exact" w:wrap="around" w:vAnchor="page" w:hAnchor="page" w:x="1419" w:y="6408" w:anchorLock="1"/>
        <w:spacing w:beforeLines="300" w:afterLines="30" w:line="240" w:lineRule="auto"/>
        <w:textAlignment w:val="bottom"/>
        <w:rPr>
          <w:b/>
          <w:sz w:val="21"/>
          <w:szCs w:val="28"/>
        </w:rPr>
      </w:pPr>
      <w:r w:rsidRPr="002431D0">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8" w:name="下拉2"/>
      <w:r w:rsidR="002431D0" w:rsidRPr="002431D0">
        <w:rPr>
          <w:b/>
          <w:sz w:val="21"/>
          <w:szCs w:val="28"/>
        </w:rPr>
        <w:instrText xml:space="preserve"> FORMDROPDOWN </w:instrText>
      </w:r>
      <w:r w:rsidRPr="002431D0">
        <w:rPr>
          <w:b/>
          <w:sz w:val="21"/>
          <w:szCs w:val="28"/>
        </w:rPr>
      </w:r>
      <w:r w:rsidRPr="002431D0">
        <w:rPr>
          <w:b/>
          <w:sz w:val="21"/>
          <w:szCs w:val="28"/>
        </w:rPr>
        <w:fldChar w:fldCharType="end"/>
      </w:r>
      <w:bookmarkEnd w:id="8"/>
    </w:p>
    <w:p w:rsidR="00DA73CB" w:rsidRPr="002431D0" w:rsidRDefault="00295754">
      <w:pPr>
        <w:pStyle w:val="afffffffff9"/>
        <w:framePr w:wrap="around" w:y="14176"/>
      </w:pPr>
      <w:r>
        <w:rPr>
          <w:rFonts w:ascii="黑体" w:hint="eastAsia"/>
        </w:rPr>
        <w:t>2025</w:t>
      </w:r>
      <w:r w:rsidR="002431D0" w:rsidRPr="002431D0">
        <w:rPr>
          <w:rFonts w:ascii="黑体"/>
        </w:rPr>
        <w:t>-</w:t>
      </w:r>
      <w:r w:rsidR="00086D8B" w:rsidRPr="002431D0">
        <w:rPr>
          <w:rFonts w:ascii="黑体"/>
        </w:rPr>
        <w:fldChar w:fldCharType="begin">
          <w:ffData>
            <w:name w:val="PLSH_DATE_M"/>
            <w:enabled/>
            <w:calcOnExit w:val="0"/>
            <w:textInput>
              <w:default w:val="XX"/>
              <w:maxLength w:val="2"/>
            </w:textInput>
          </w:ffData>
        </w:fldChar>
      </w:r>
      <w:bookmarkStart w:id="9" w:name="PLSH_DATE_M"/>
      <w:r w:rsidR="002431D0" w:rsidRPr="002431D0">
        <w:rPr>
          <w:rFonts w:ascii="黑体"/>
        </w:rPr>
        <w:instrText xml:space="preserve"> FORMTEXT </w:instrText>
      </w:r>
      <w:r w:rsidR="00086D8B" w:rsidRPr="002431D0">
        <w:rPr>
          <w:rFonts w:ascii="黑体"/>
        </w:rPr>
      </w:r>
      <w:r w:rsidR="00086D8B" w:rsidRPr="002431D0">
        <w:rPr>
          <w:rFonts w:ascii="黑体"/>
        </w:rPr>
        <w:fldChar w:fldCharType="separate"/>
      </w:r>
      <w:r w:rsidR="002431D0" w:rsidRPr="002431D0">
        <w:rPr>
          <w:rFonts w:ascii="黑体"/>
        </w:rPr>
        <w:t>XX</w:t>
      </w:r>
      <w:r w:rsidR="00086D8B" w:rsidRPr="002431D0">
        <w:rPr>
          <w:rFonts w:ascii="黑体"/>
        </w:rPr>
        <w:fldChar w:fldCharType="end"/>
      </w:r>
      <w:bookmarkEnd w:id="9"/>
      <w:r w:rsidR="002431D0" w:rsidRPr="002431D0">
        <w:rPr>
          <w:rFonts w:ascii="黑体"/>
        </w:rPr>
        <w:t>-</w:t>
      </w:r>
      <w:r w:rsidR="00086D8B" w:rsidRPr="002431D0">
        <w:rPr>
          <w:rFonts w:ascii="黑体"/>
        </w:rPr>
        <w:fldChar w:fldCharType="begin">
          <w:ffData>
            <w:name w:val="PLSH_DATE_D"/>
            <w:enabled/>
            <w:calcOnExit w:val="0"/>
            <w:textInput>
              <w:default w:val="XX"/>
              <w:maxLength w:val="2"/>
            </w:textInput>
          </w:ffData>
        </w:fldChar>
      </w:r>
      <w:bookmarkStart w:id="10" w:name="PLSH_DATE_D"/>
      <w:r w:rsidR="002431D0" w:rsidRPr="002431D0">
        <w:rPr>
          <w:rFonts w:ascii="黑体"/>
        </w:rPr>
        <w:instrText xml:space="preserve"> FORMTEXT </w:instrText>
      </w:r>
      <w:r w:rsidR="00086D8B" w:rsidRPr="002431D0">
        <w:rPr>
          <w:rFonts w:ascii="黑体"/>
        </w:rPr>
      </w:r>
      <w:r w:rsidR="00086D8B" w:rsidRPr="002431D0">
        <w:rPr>
          <w:rFonts w:ascii="黑体"/>
        </w:rPr>
        <w:fldChar w:fldCharType="separate"/>
      </w:r>
      <w:r w:rsidR="002431D0" w:rsidRPr="002431D0">
        <w:rPr>
          <w:rFonts w:ascii="黑体"/>
        </w:rPr>
        <w:t>XX</w:t>
      </w:r>
      <w:r w:rsidR="00086D8B" w:rsidRPr="002431D0">
        <w:rPr>
          <w:rFonts w:ascii="黑体"/>
        </w:rPr>
        <w:fldChar w:fldCharType="end"/>
      </w:r>
      <w:bookmarkEnd w:id="10"/>
      <w:r w:rsidR="002431D0" w:rsidRPr="002431D0">
        <w:rPr>
          <w:rFonts w:hint="eastAsia"/>
        </w:rPr>
        <w:t>发布</w:t>
      </w:r>
    </w:p>
    <w:p w:rsidR="00DA73CB" w:rsidRPr="002431D0" w:rsidRDefault="00295754">
      <w:pPr>
        <w:pStyle w:val="afffffffffa"/>
        <w:framePr w:wrap="around" w:y="14176"/>
      </w:pPr>
      <w:r>
        <w:rPr>
          <w:rFonts w:ascii="黑体" w:hint="eastAsia"/>
        </w:rPr>
        <w:t>2025</w:t>
      </w:r>
      <w:r w:rsidR="002431D0" w:rsidRPr="002431D0">
        <w:rPr>
          <w:rFonts w:ascii="黑体"/>
        </w:rPr>
        <w:t>-</w:t>
      </w:r>
      <w:r w:rsidR="00086D8B" w:rsidRPr="002431D0">
        <w:rPr>
          <w:rFonts w:ascii="黑体"/>
        </w:rPr>
        <w:fldChar w:fldCharType="begin">
          <w:ffData>
            <w:name w:val="CROT_DATE_M"/>
            <w:enabled/>
            <w:calcOnExit w:val="0"/>
            <w:textInput>
              <w:default w:val="XX"/>
              <w:maxLength w:val="2"/>
            </w:textInput>
          </w:ffData>
        </w:fldChar>
      </w:r>
      <w:bookmarkStart w:id="11" w:name="CROT_DATE_M"/>
      <w:r w:rsidR="002431D0" w:rsidRPr="002431D0">
        <w:rPr>
          <w:rFonts w:ascii="黑体"/>
        </w:rPr>
        <w:instrText xml:space="preserve"> FORMTEXT </w:instrText>
      </w:r>
      <w:r w:rsidR="00086D8B" w:rsidRPr="002431D0">
        <w:rPr>
          <w:rFonts w:ascii="黑体"/>
        </w:rPr>
      </w:r>
      <w:r w:rsidR="00086D8B" w:rsidRPr="002431D0">
        <w:rPr>
          <w:rFonts w:ascii="黑体"/>
        </w:rPr>
        <w:fldChar w:fldCharType="separate"/>
      </w:r>
      <w:r w:rsidR="002431D0" w:rsidRPr="002431D0">
        <w:rPr>
          <w:rFonts w:ascii="黑体"/>
        </w:rPr>
        <w:t>XX</w:t>
      </w:r>
      <w:r w:rsidR="00086D8B" w:rsidRPr="002431D0">
        <w:rPr>
          <w:rFonts w:ascii="黑体"/>
        </w:rPr>
        <w:fldChar w:fldCharType="end"/>
      </w:r>
      <w:bookmarkEnd w:id="11"/>
      <w:r w:rsidR="002431D0" w:rsidRPr="002431D0">
        <w:rPr>
          <w:rFonts w:ascii="黑体"/>
        </w:rPr>
        <w:t>-</w:t>
      </w:r>
      <w:r w:rsidR="00086D8B" w:rsidRPr="002431D0">
        <w:rPr>
          <w:rFonts w:ascii="黑体"/>
        </w:rPr>
        <w:fldChar w:fldCharType="begin">
          <w:ffData>
            <w:name w:val="CROT_DATE_D"/>
            <w:enabled/>
            <w:calcOnExit w:val="0"/>
            <w:textInput>
              <w:default w:val="XX"/>
              <w:maxLength w:val="2"/>
            </w:textInput>
          </w:ffData>
        </w:fldChar>
      </w:r>
      <w:bookmarkStart w:id="12" w:name="CROT_DATE_D"/>
      <w:r w:rsidR="002431D0" w:rsidRPr="002431D0">
        <w:rPr>
          <w:rFonts w:ascii="黑体"/>
        </w:rPr>
        <w:instrText xml:space="preserve"> FORMTEXT </w:instrText>
      </w:r>
      <w:r w:rsidR="00086D8B" w:rsidRPr="002431D0">
        <w:rPr>
          <w:rFonts w:ascii="黑体"/>
        </w:rPr>
      </w:r>
      <w:r w:rsidR="00086D8B" w:rsidRPr="002431D0">
        <w:rPr>
          <w:rFonts w:ascii="黑体"/>
        </w:rPr>
        <w:fldChar w:fldCharType="separate"/>
      </w:r>
      <w:r w:rsidR="002431D0" w:rsidRPr="002431D0">
        <w:rPr>
          <w:rFonts w:ascii="黑体"/>
        </w:rPr>
        <w:t>XX</w:t>
      </w:r>
      <w:r w:rsidR="00086D8B" w:rsidRPr="002431D0">
        <w:rPr>
          <w:rFonts w:ascii="黑体"/>
        </w:rPr>
        <w:fldChar w:fldCharType="end"/>
      </w:r>
      <w:bookmarkEnd w:id="12"/>
      <w:r w:rsidR="002431D0" w:rsidRPr="002431D0">
        <w:rPr>
          <w:rFonts w:hint="eastAsia"/>
        </w:rPr>
        <w:t>实施</w:t>
      </w:r>
    </w:p>
    <w:p w:rsidR="00DA73CB" w:rsidRPr="002431D0" w:rsidRDefault="00086D8B">
      <w:pPr>
        <w:pStyle w:val="affffffff1"/>
        <w:framePr w:h="584" w:hRule="exact" w:hSpace="181" w:vSpace="181" w:wrap="around" w:y="15027"/>
        <w:rPr>
          <w:rFonts w:hAnsi="黑体"/>
        </w:rPr>
      </w:pPr>
      <w:r w:rsidRPr="002431D0">
        <w:rPr>
          <w:rFonts w:hAnsi="黑体"/>
          <w:w w:val="100"/>
          <w:sz w:val="28"/>
        </w:rPr>
        <w:fldChar w:fldCharType="begin">
          <w:ffData>
            <w:name w:val="fm"/>
            <w:enabled/>
            <w:calcOnExit w:val="0"/>
            <w:textInput/>
          </w:ffData>
        </w:fldChar>
      </w:r>
      <w:bookmarkStart w:id="13" w:name="fm"/>
      <w:r w:rsidR="002431D0" w:rsidRPr="002431D0">
        <w:rPr>
          <w:rFonts w:hAnsi="黑体"/>
          <w:w w:val="100"/>
          <w:sz w:val="28"/>
        </w:rPr>
        <w:instrText xml:space="preserve"> FORMTEXT </w:instrText>
      </w:r>
      <w:r w:rsidRPr="002431D0">
        <w:rPr>
          <w:rFonts w:hAnsi="黑体"/>
          <w:w w:val="100"/>
          <w:sz w:val="28"/>
        </w:rPr>
      </w:r>
      <w:r w:rsidRPr="002431D0">
        <w:rPr>
          <w:rFonts w:hAnsi="黑体"/>
          <w:w w:val="100"/>
          <w:sz w:val="28"/>
        </w:rPr>
        <w:fldChar w:fldCharType="separate"/>
      </w:r>
      <w:r w:rsidR="002431D0" w:rsidRPr="002431D0">
        <w:rPr>
          <w:rFonts w:hAnsi="黑体" w:hint="eastAsia"/>
          <w:w w:val="100"/>
          <w:sz w:val="28"/>
        </w:rPr>
        <w:t>辽宁省市场监督管理局</w:t>
      </w:r>
      <w:r w:rsidRPr="002431D0">
        <w:rPr>
          <w:rFonts w:hAnsi="黑体"/>
          <w:w w:val="100"/>
          <w:sz w:val="28"/>
        </w:rPr>
        <w:fldChar w:fldCharType="end"/>
      </w:r>
      <w:bookmarkEnd w:id="13"/>
      <w:r w:rsidR="002431D0" w:rsidRPr="002431D0">
        <w:rPr>
          <w:rFonts w:ascii="Times New Roman"/>
          <w:w w:val="100"/>
          <w:sz w:val="28"/>
        </w:rPr>
        <w:t>  </w:t>
      </w:r>
      <w:r w:rsidR="002431D0" w:rsidRPr="002431D0">
        <w:rPr>
          <w:rStyle w:val="afffffffffff2"/>
          <w:rFonts w:hAnsi="黑体" w:hint="eastAsia"/>
          <w:position w:val="0"/>
        </w:rPr>
        <w:t>发</w:t>
      </w:r>
      <w:r w:rsidR="002431D0" w:rsidRPr="002431D0">
        <w:rPr>
          <w:rStyle w:val="afffffffffff2"/>
          <w:rFonts w:hAnsi="黑体" w:hint="eastAsia"/>
          <w:spacing w:val="0"/>
          <w:position w:val="0"/>
        </w:rPr>
        <w:t>布</w:t>
      </w:r>
    </w:p>
    <w:p w:rsidR="00DA73CB" w:rsidRPr="002431D0" w:rsidRDefault="00086D8B">
      <w:pPr>
        <w:rPr>
          <w:rFonts w:ascii="宋体" w:hAnsi="宋体"/>
          <w:sz w:val="28"/>
          <w:szCs w:val="28"/>
        </w:rPr>
        <w:sectPr w:rsidR="00DA73CB" w:rsidRPr="002431D0" w:rsidSect="00F864F6">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noProof/>
          <w:sz w:val="28"/>
          <w:szCs w:val="28"/>
        </w:rPr>
        <w:pict>
          <v:line id="_x0000_s1027" style="position:absolute;left:0;text-align:left;z-index:251660288;mso-position-horizontal-relative:page;mso-position-vertical-relative:page" from="70.85pt,728.6pt" to="552.75pt,728.6pt"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w10:wrap anchorx="page" anchory="page"/>
            <w10:anchorlock/>
          </v:line>
        </w:pict>
      </w:r>
    </w:p>
    <w:p w:rsidR="00F864F6" w:rsidRDefault="00F864F6" w:rsidP="00F864F6">
      <w:pPr>
        <w:pStyle w:val="affffff3"/>
        <w:spacing w:after="468"/>
      </w:pPr>
      <w:bookmarkStart w:id="14" w:name="BookMark1"/>
      <w:bookmarkStart w:id="15" w:name="_Toc172617156"/>
      <w:r w:rsidRPr="00F864F6">
        <w:rPr>
          <w:rFonts w:hint="eastAsia"/>
          <w:spacing w:val="320"/>
        </w:rPr>
        <w:lastRenderedPageBreak/>
        <w:t>目</w:t>
      </w:r>
      <w:r>
        <w:rPr>
          <w:rFonts w:hint="eastAsia"/>
        </w:rPr>
        <w:t>次</w:t>
      </w:r>
    </w:p>
    <w:p w:rsidR="00BB30E2" w:rsidRDefault="00086D8B">
      <w:pPr>
        <w:pStyle w:val="10"/>
        <w:tabs>
          <w:tab w:val="right" w:leader="dot" w:pos="9344"/>
        </w:tabs>
        <w:rPr>
          <w:rFonts w:asciiTheme="minorHAnsi" w:eastAsiaTheme="minorEastAsia" w:hAnsiTheme="minorHAnsi" w:cstheme="minorBidi"/>
          <w:noProof/>
          <w:szCs w:val="22"/>
        </w:rPr>
      </w:pPr>
      <w:r w:rsidRPr="00086D8B">
        <w:fldChar w:fldCharType="begin"/>
      </w:r>
      <w:r w:rsidR="00F864F6" w:rsidRPr="00F864F6">
        <w:instrText xml:space="preserve"> TOC \o "1-1" \h \t "标准文件_一级条标题,2,标准文件_附录一级条标题,2," </w:instrText>
      </w:r>
      <w:r w:rsidRPr="00086D8B">
        <w:fldChar w:fldCharType="separate"/>
      </w:r>
      <w:hyperlink w:anchor="_Toc196293328" w:history="1">
        <w:r w:rsidR="00BB30E2" w:rsidRPr="00BB30E2">
          <w:rPr>
            <w:rFonts w:hint="eastAsia"/>
          </w:rPr>
          <w:t>前言</w:t>
        </w:r>
        <w:r w:rsidR="00BB30E2">
          <w:rPr>
            <w:noProof/>
          </w:rPr>
          <w:tab/>
        </w:r>
        <w:r>
          <w:rPr>
            <w:noProof/>
          </w:rPr>
          <w:fldChar w:fldCharType="begin"/>
        </w:r>
        <w:r w:rsidR="00BB30E2">
          <w:rPr>
            <w:noProof/>
          </w:rPr>
          <w:instrText xml:space="preserve"> PAGEREF _Toc196293328 \h </w:instrText>
        </w:r>
        <w:r>
          <w:rPr>
            <w:noProof/>
          </w:rPr>
        </w:r>
        <w:r>
          <w:rPr>
            <w:noProof/>
          </w:rPr>
          <w:fldChar w:fldCharType="separate"/>
        </w:r>
        <w:r w:rsidR="00BB30E2">
          <w:rPr>
            <w:noProof/>
          </w:rPr>
          <w:t>II</w:t>
        </w:r>
        <w:r>
          <w:rPr>
            <w:noProof/>
          </w:rPr>
          <w:fldChar w:fldCharType="end"/>
        </w:r>
      </w:hyperlink>
    </w:p>
    <w:p w:rsidR="00BB30E2" w:rsidRDefault="00086D8B">
      <w:pPr>
        <w:pStyle w:val="10"/>
        <w:tabs>
          <w:tab w:val="right" w:leader="dot" w:pos="9344"/>
        </w:tabs>
        <w:rPr>
          <w:rFonts w:asciiTheme="minorHAnsi" w:eastAsiaTheme="minorEastAsia" w:hAnsiTheme="minorHAnsi" w:cstheme="minorBidi"/>
          <w:noProof/>
          <w:szCs w:val="22"/>
        </w:rPr>
      </w:pPr>
      <w:hyperlink w:anchor="_Toc196293329" w:history="1">
        <w:r w:rsidR="00BB30E2" w:rsidRPr="00F25CE3">
          <w:rPr>
            <w:rStyle w:val="affff5"/>
            <w:noProof/>
          </w:rPr>
          <w:t>1</w:t>
        </w:r>
        <w:r w:rsidR="00BB30E2" w:rsidRPr="00F25CE3">
          <w:rPr>
            <w:rStyle w:val="affff5"/>
            <w:rFonts w:hint="eastAsia"/>
            <w:noProof/>
          </w:rPr>
          <w:t xml:space="preserve"> 范围</w:t>
        </w:r>
        <w:r w:rsidR="00BB30E2">
          <w:rPr>
            <w:noProof/>
          </w:rPr>
          <w:tab/>
        </w:r>
        <w:r>
          <w:rPr>
            <w:noProof/>
          </w:rPr>
          <w:fldChar w:fldCharType="begin"/>
        </w:r>
        <w:r w:rsidR="00BB30E2">
          <w:rPr>
            <w:noProof/>
          </w:rPr>
          <w:instrText xml:space="preserve"> PAGEREF _Toc196293329 \h </w:instrText>
        </w:r>
        <w:r>
          <w:rPr>
            <w:noProof/>
          </w:rPr>
        </w:r>
        <w:r>
          <w:rPr>
            <w:noProof/>
          </w:rPr>
          <w:fldChar w:fldCharType="separate"/>
        </w:r>
        <w:r w:rsidR="00BB30E2">
          <w:rPr>
            <w:noProof/>
          </w:rPr>
          <w:t>1</w:t>
        </w:r>
        <w:r>
          <w:rPr>
            <w:noProof/>
          </w:rPr>
          <w:fldChar w:fldCharType="end"/>
        </w:r>
      </w:hyperlink>
    </w:p>
    <w:p w:rsidR="00BB30E2" w:rsidRDefault="00086D8B">
      <w:pPr>
        <w:pStyle w:val="10"/>
        <w:tabs>
          <w:tab w:val="right" w:leader="dot" w:pos="9344"/>
        </w:tabs>
        <w:rPr>
          <w:rFonts w:asciiTheme="minorHAnsi" w:eastAsiaTheme="minorEastAsia" w:hAnsiTheme="minorHAnsi" w:cstheme="minorBidi"/>
          <w:noProof/>
          <w:szCs w:val="22"/>
        </w:rPr>
      </w:pPr>
      <w:hyperlink w:anchor="_Toc196293330" w:history="1">
        <w:r w:rsidR="00BB30E2" w:rsidRPr="00F25CE3">
          <w:rPr>
            <w:rStyle w:val="affff5"/>
            <w:noProof/>
          </w:rPr>
          <w:t>2</w:t>
        </w:r>
        <w:r w:rsidR="00BB30E2" w:rsidRPr="00F25CE3">
          <w:rPr>
            <w:rStyle w:val="affff5"/>
            <w:rFonts w:hint="eastAsia"/>
            <w:noProof/>
          </w:rPr>
          <w:t xml:space="preserve"> 规范性</w:t>
        </w:r>
        <w:bookmarkStart w:id="16" w:name="_GoBack"/>
        <w:bookmarkEnd w:id="16"/>
        <w:r w:rsidR="00BB30E2" w:rsidRPr="00F25CE3">
          <w:rPr>
            <w:rStyle w:val="affff5"/>
            <w:rFonts w:hint="eastAsia"/>
            <w:noProof/>
          </w:rPr>
          <w:t>引用文件</w:t>
        </w:r>
        <w:r w:rsidR="00BB30E2">
          <w:rPr>
            <w:noProof/>
          </w:rPr>
          <w:tab/>
        </w:r>
        <w:r>
          <w:rPr>
            <w:noProof/>
          </w:rPr>
          <w:fldChar w:fldCharType="begin"/>
        </w:r>
        <w:r w:rsidR="00BB30E2">
          <w:rPr>
            <w:noProof/>
          </w:rPr>
          <w:instrText xml:space="preserve"> PAGEREF _Toc196293330 \h </w:instrText>
        </w:r>
        <w:r>
          <w:rPr>
            <w:noProof/>
          </w:rPr>
        </w:r>
        <w:r>
          <w:rPr>
            <w:noProof/>
          </w:rPr>
          <w:fldChar w:fldCharType="separate"/>
        </w:r>
        <w:r w:rsidR="00BB30E2">
          <w:rPr>
            <w:noProof/>
          </w:rPr>
          <w:t>1</w:t>
        </w:r>
        <w:r>
          <w:rPr>
            <w:noProof/>
          </w:rPr>
          <w:fldChar w:fldCharType="end"/>
        </w:r>
      </w:hyperlink>
    </w:p>
    <w:p w:rsidR="00BB30E2" w:rsidRDefault="00086D8B">
      <w:pPr>
        <w:pStyle w:val="10"/>
        <w:tabs>
          <w:tab w:val="right" w:leader="dot" w:pos="9344"/>
        </w:tabs>
        <w:rPr>
          <w:rFonts w:asciiTheme="minorHAnsi" w:eastAsiaTheme="minorEastAsia" w:hAnsiTheme="minorHAnsi" w:cstheme="minorBidi"/>
          <w:noProof/>
          <w:szCs w:val="22"/>
        </w:rPr>
      </w:pPr>
      <w:hyperlink w:anchor="_Toc196293331" w:history="1">
        <w:r w:rsidR="00BB30E2" w:rsidRPr="00F25CE3">
          <w:rPr>
            <w:rStyle w:val="affff5"/>
            <w:noProof/>
          </w:rPr>
          <w:t>3</w:t>
        </w:r>
        <w:r w:rsidR="00BB30E2" w:rsidRPr="00F25CE3">
          <w:rPr>
            <w:rStyle w:val="affff5"/>
            <w:rFonts w:hint="eastAsia"/>
            <w:noProof/>
          </w:rPr>
          <w:t xml:space="preserve"> 术语和定义</w:t>
        </w:r>
        <w:r w:rsidR="00BB30E2">
          <w:rPr>
            <w:noProof/>
          </w:rPr>
          <w:tab/>
        </w:r>
        <w:r>
          <w:rPr>
            <w:noProof/>
          </w:rPr>
          <w:fldChar w:fldCharType="begin"/>
        </w:r>
        <w:r w:rsidR="00BB30E2">
          <w:rPr>
            <w:noProof/>
          </w:rPr>
          <w:instrText xml:space="preserve"> PAGEREF _Toc196293331 \h </w:instrText>
        </w:r>
        <w:r>
          <w:rPr>
            <w:noProof/>
          </w:rPr>
        </w:r>
        <w:r>
          <w:rPr>
            <w:noProof/>
          </w:rPr>
          <w:fldChar w:fldCharType="separate"/>
        </w:r>
        <w:r w:rsidR="00BB30E2">
          <w:rPr>
            <w:noProof/>
          </w:rPr>
          <w:t>1</w:t>
        </w:r>
        <w:r>
          <w:rPr>
            <w:noProof/>
          </w:rPr>
          <w:fldChar w:fldCharType="end"/>
        </w:r>
      </w:hyperlink>
    </w:p>
    <w:p w:rsidR="00BB30E2" w:rsidRDefault="00086D8B">
      <w:pPr>
        <w:pStyle w:val="10"/>
        <w:tabs>
          <w:tab w:val="right" w:leader="dot" w:pos="9344"/>
        </w:tabs>
        <w:rPr>
          <w:rFonts w:asciiTheme="minorHAnsi" w:eastAsiaTheme="minorEastAsia" w:hAnsiTheme="minorHAnsi" w:cstheme="minorBidi"/>
          <w:noProof/>
          <w:szCs w:val="22"/>
        </w:rPr>
      </w:pPr>
      <w:hyperlink w:anchor="_Toc196293332" w:history="1">
        <w:r w:rsidR="00BB30E2" w:rsidRPr="00F25CE3">
          <w:rPr>
            <w:rStyle w:val="affff5"/>
            <w:noProof/>
          </w:rPr>
          <w:t>4</w:t>
        </w:r>
        <w:r w:rsidR="00BB30E2" w:rsidRPr="00F25CE3">
          <w:rPr>
            <w:rStyle w:val="affff5"/>
            <w:rFonts w:hint="eastAsia"/>
            <w:noProof/>
          </w:rPr>
          <w:t xml:space="preserve"> 煤矿地震监测要求</w:t>
        </w:r>
        <w:r w:rsidR="00BB30E2">
          <w:rPr>
            <w:noProof/>
          </w:rPr>
          <w:tab/>
        </w:r>
        <w:r>
          <w:rPr>
            <w:noProof/>
          </w:rPr>
          <w:fldChar w:fldCharType="begin"/>
        </w:r>
        <w:r w:rsidR="00BB30E2">
          <w:rPr>
            <w:noProof/>
          </w:rPr>
          <w:instrText xml:space="preserve"> PAGEREF _Toc196293332 \h </w:instrText>
        </w:r>
        <w:r>
          <w:rPr>
            <w:noProof/>
          </w:rPr>
        </w:r>
        <w:r>
          <w:rPr>
            <w:noProof/>
          </w:rPr>
          <w:fldChar w:fldCharType="separate"/>
        </w:r>
        <w:r w:rsidR="00BB30E2">
          <w:rPr>
            <w:noProof/>
          </w:rPr>
          <w:t>2</w:t>
        </w:r>
        <w:r>
          <w:rPr>
            <w:noProof/>
          </w:rPr>
          <w:fldChar w:fldCharType="end"/>
        </w:r>
      </w:hyperlink>
    </w:p>
    <w:p w:rsidR="00BB30E2" w:rsidRDefault="00086D8B">
      <w:pPr>
        <w:pStyle w:val="10"/>
        <w:tabs>
          <w:tab w:val="right" w:leader="dot" w:pos="9344"/>
        </w:tabs>
        <w:rPr>
          <w:rFonts w:asciiTheme="minorHAnsi" w:eastAsiaTheme="minorEastAsia" w:hAnsiTheme="minorHAnsi" w:cstheme="minorBidi"/>
          <w:noProof/>
          <w:szCs w:val="22"/>
        </w:rPr>
      </w:pPr>
      <w:hyperlink w:anchor="_Toc196293333" w:history="1">
        <w:r w:rsidR="00BB30E2" w:rsidRPr="00F25CE3">
          <w:rPr>
            <w:rStyle w:val="affff5"/>
            <w:noProof/>
          </w:rPr>
          <w:t>5</w:t>
        </w:r>
        <w:r w:rsidR="00BB30E2" w:rsidRPr="00F25CE3">
          <w:rPr>
            <w:rStyle w:val="affff5"/>
            <w:rFonts w:hint="eastAsia"/>
            <w:noProof/>
          </w:rPr>
          <w:t xml:space="preserve"> 煤矿地震监测台网建设要求</w:t>
        </w:r>
        <w:r w:rsidR="00BB30E2">
          <w:rPr>
            <w:noProof/>
          </w:rPr>
          <w:tab/>
        </w:r>
        <w:r>
          <w:rPr>
            <w:noProof/>
          </w:rPr>
          <w:fldChar w:fldCharType="begin"/>
        </w:r>
        <w:r w:rsidR="00BB30E2">
          <w:rPr>
            <w:noProof/>
          </w:rPr>
          <w:instrText xml:space="preserve"> PAGEREF _Toc196293333 \h </w:instrText>
        </w:r>
        <w:r>
          <w:rPr>
            <w:noProof/>
          </w:rPr>
        </w:r>
        <w:r>
          <w:rPr>
            <w:noProof/>
          </w:rPr>
          <w:fldChar w:fldCharType="separate"/>
        </w:r>
        <w:r w:rsidR="00BB30E2">
          <w:rPr>
            <w:noProof/>
          </w:rPr>
          <w:t>2</w:t>
        </w:r>
        <w:r>
          <w:rPr>
            <w:noProof/>
          </w:rPr>
          <w:fldChar w:fldCharType="end"/>
        </w:r>
      </w:hyperlink>
    </w:p>
    <w:p w:rsidR="00BB30E2" w:rsidRDefault="00086D8B">
      <w:pPr>
        <w:pStyle w:val="23"/>
        <w:rPr>
          <w:rFonts w:asciiTheme="minorHAnsi" w:eastAsiaTheme="minorEastAsia" w:hAnsiTheme="minorHAnsi" w:cstheme="minorBidi"/>
          <w:noProof/>
          <w:szCs w:val="22"/>
        </w:rPr>
      </w:pPr>
      <w:hyperlink w:anchor="_Toc196293334" w:history="1">
        <w:r w:rsidR="00BB30E2" w:rsidRPr="00F25CE3">
          <w:rPr>
            <w:rStyle w:val="affff5"/>
            <w:noProof/>
          </w:rPr>
          <w:t>5.1</w:t>
        </w:r>
        <w:r w:rsidR="00BB30E2" w:rsidRPr="00F25CE3">
          <w:rPr>
            <w:rStyle w:val="affff5"/>
            <w:rFonts w:hint="eastAsia"/>
            <w:noProof/>
          </w:rPr>
          <w:t xml:space="preserve"> 煤矿地震监测台网设计</w:t>
        </w:r>
        <w:r w:rsidR="00BB30E2">
          <w:rPr>
            <w:noProof/>
          </w:rPr>
          <w:tab/>
        </w:r>
        <w:r>
          <w:rPr>
            <w:noProof/>
          </w:rPr>
          <w:fldChar w:fldCharType="begin"/>
        </w:r>
        <w:r w:rsidR="00BB30E2">
          <w:rPr>
            <w:noProof/>
          </w:rPr>
          <w:instrText xml:space="preserve"> PAGEREF _Toc196293334 \h </w:instrText>
        </w:r>
        <w:r>
          <w:rPr>
            <w:noProof/>
          </w:rPr>
        </w:r>
        <w:r>
          <w:rPr>
            <w:noProof/>
          </w:rPr>
          <w:fldChar w:fldCharType="separate"/>
        </w:r>
        <w:r w:rsidR="00BB30E2">
          <w:rPr>
            <w:noProof/>
          </w:rPr>
          <w:t>2</w:t>
        </w:r>
        <w:r>
          <w:rPr>
            <w:noProof/>
          </w:rPr>
          <w:fldChar w:fldCharType="end"/>
        </w:r>
      </w:hyperlink>
    </w:p>
    <w:p w:rsidR="00BB30E2" w:rsidRDefault="00086D8B">
      <w:pPr>
        <w:pStyle w:val="23"/>
        <w:rPr>
          <w:rFonts w:asciiTheme="minorHAnsi" w:eastAsiaTheme="minorEastAsia" w:hAnsiTheme="minorHAnsi" w:cstheme="minorBidi"/>
          <w:noProof/>
          <w:szCs w:val="22"/>
        </w:rPr>
      </w:pPr>
      <w:hyperlink w:anchor="_Toc196293335" w:history="1">
        <w:r w:rsidR="00BB30E2" w:rsidRPr="00F25CE3">
          <w:rPr>
            <w:rStyle w:val="affff5"/>
            <w:noProof/>
          </w:rPr>
          <w:t>5.2</w:t>
        </w:r>
        <w:r w:rsidR="00BB30E2" w:rsidRPr="00F25CE3">
          <w:rPr>
            <w:rStyle w:val="affff5"/>
            <w:rFonts w:hint="eastAsia"/>
            <w:noProof/>
          </w:rPr>
          <w:t xml:space="preserve"> 煤矿地震监测台站观测场地勘选</w:t>
        </w:r>
        <w:r w:rsidR="00BB30E2">
          <w:rPr>
            <w:noProof/>
          </w:rPr>
          <w:tab/>
        </w:r>
        <w:r>
          <w:rPr>
            <w:noProof/>
          </w:rPr>
          <w:fldChar w:fldCharType="begin"/>
        </w:r>
        <w:r w:rsidR="00BB30E2">
          <w:rPr>
            <w:noProof/>
          </w:rPr>
          <w:instrText xml:space="preserve"> PAGEREF _Toc196293335 \h </w:instrText>
        </w:r>
        <w:r>
          <w:rPr>
            <w:noProof/>
          </w:rPr>
        </w:r>
        <w:r>
          <w:rPr>
            <w:noProof/>
          </w:rPr>
          <w:fldChar w:fldCharType="separate"/>
        </w:r>
        <w:r w:rsidR="00BB30E2">
          <w:rPr>
            <w:noProof/>
          </w:rPr>
          <w:t>3</w:t>
        </w:r>
        <w:r>
          <w:rPr>
            <w:noProof/>
          </w:rPr>
          <w:fldChar w:fldCharType="end"/>
        </w:r>
      </w:hyperlink>
    </w:p>
    <w:p w:rsidR="00BB30E2" w:rsidRDefault="00086D8B">
      <w:pPr>
        <w:pStyle w:val="23"/>
        <w:rPr>
          <w:rFonts w:asciiTheme="minorHAnsi" w:eastAsiaTheme="minorEastAsia" w:hAnsiTheme="minorHAnsi" w:cstheme="minorBidi"/>
          <w:noProof/>
          <w:szCs w:val="22"/>
        </w:rPr>
      </w:pPr>
      <w:hyperlink w:anchor="_Toc196293336" w:history="1">
        <w:r w:rsidR="00BB30E2" w:rsidRPr="00F25CE3">
          <w:rPr>
            <w:rStyle w:val="affff5"/>
            <w:noProof/>
          </w:rPr>
          <w:t>5.3</w:t>
        </w:r>
        <w:r w:rsidR="00BB30E2" w:rsidRPr="00F25CE3">
          <w:rPr>
            <w:rStyle w:val="affff5"/>
            <w:rFonts w:hint="eastAsia"/>
            <w:noProof/>
          </w:rPr>
          <w:t xml:space="preserve"> 煤矿地震监测台站建设</w:t>
        </w:r>
        <w:r w:rsidR="00BB30E2">
          <w:rPr>
            <w:noProof/>
          </w:rPr>
          <w:tab/>
        </w:r>
        <w:r>
          <w:rPr>
            <w:noProof/>
          </w:rPr>
          <w:fldChar w:fldCharType="begin"/>
        </w:r>
        <w:r w:rsidR="00BB30E2">
          <w:rPr>
            <w:noProof/>
          </w:rPr>
          <w:instrText xml:space="preserve"> PAGEREF _Toc196293336 \h </w:instrText>
        </w:r>
        <w:r>
          <w:rPr>
            <w:noProof/>
          </w:rPr>
        </w:r>
        <w:r>
          <w:rPr>
            <w:noProof/>
          </w:rPr>
          <w:fldChar w:fldCharType="separate"/>
        </w:r>
        <w:r w:rsidR="00BB30E2">
          <w:rPr>
            <w:noProof/>
          </w:rPr>
          <w:t>3</w:t>
        </w:r>
        <w:r>
          <w:rPr>
            <w:noProof/>
          </w:rPr>
          <w:fldChar w:fldCharType="end"/>
        </w:r>
      </w:hyperlink>
    </w:p>
    <w:p w:rsidR="00BB30E2" w:rsidRDefault="00086D8B">
      <w:pPr>
        <w:pStyle w:val="23"/>
        <w:rPr>
          <w:rFonts w:asciiTheme="minorHAnsi" w:eastAsiaTheme="minorEastAsia" w:hAnsiTheme="minorHAnsi" w:cstheme="minorBidi"/>
          <w:noProof/>
          <w:szCs w:val="22"/>
        </w:rPr>
      </w:pPr>
      <w:hyperlink w:anchor="_Toc196293337" w:history="1">
        <w:r w:rsidR="00BB30E2" w:rsidRPr="00F25CE3">
          <w:rPr>
            <w:rStyle w:val="affff5"/>
            <w:noProof/>
          </w:rPr>
          <w:t>5.4</w:t>
        </w:r>
        <w:r w:rsidR="00BB30E2" w:rsidRPr="00F25CE3">
          <w:rPr>
            <w:rStyle w:val="affff5"/>
            <w:rFonts w:hint="eastAsia"/>
            <w:noProof/>
          </w:rPr>
          <w:t xml:space="preserve"> 煤矿地震监测台网中心</w:t>
        </w:r>
        <w:r w:rsidR="00BB30E2">
          <w:rPr>
            <w:noProof/>
          </w:rPr>
          <w:tab/>
        </w:r>
        <w:r>
          <w:rPr>
            <w:noProof/>
          </w:rPr>
          <w:fldChar w:fldCharType="begin"/>
        </w:r>
        <w:r w:rsidR="00BB30E2">
          <w:rPr>
            <w:noProof/>
          </w:rPr>
          <w:instrText xml:space="preserve"> PAGEREF _Toc196293337 \h </w:instrText>
        </w:r>
        <w:r>
          <w:rPr>
            <w:noProof/>
          </w:rPr>
        </w:r>
        <w:r>
          <w:rPr>
            <w:noProof/>
          </w:rPr>
          <w:fldChar w:fldCharType="separate"/>
        </w:r>
        <w:r w:rsidR="00BB30E2">
          <w:rPr>
            <w:noProof/>
          </w:rPr>
          <w:t>4</w:t>
        </w:r>
        <w:r>
          <w:rPr>
            <w:noProof/>
          </w:rPr>
          <w:fldChar w:fldCharType="end"/>
        </w:r>
      </w:hyperlink>
    </w:p>
    <w:p w:rsidR="00BB30E2" w:rsidRDefault="00086D8B">
      <w:pPr>
        <w:pStyle w:val="10"/>
        <w:tabs>
          <w:tab w:val="right" w:leader="dot" w:pos="9344"/>
        </w:tabs>
        <w:rPr>
          <w:rFonts w:asciiTheme="minorHAnsi" w:eastAsiaTheme="minorEastAsia" w:hAnsiTheme="minorHAnsi" w:cstheme="minorBidi"/>
          <w:noProof/>
          <w:szCs w:val="22"/>
        </w:rPr>
      </w:pPr>
      <w:hyperlink w:anchor="_Toc196293338" w:history="1">
        <w:r w:rsidR="00BB30E2" w:rsidRPr="00F25CE3">
          <w:rPr>
            <w:rStyle w:val="affff5"/>
            <w:noProof/>
          </w:rPr>
          <w:t>6</w:t>
        </w:r>
        <w:r w:rsidR="00BB30E2" w:rsidRPr="00F25CE3">
          <w:rPr>
            <w:rStyle w:val="affff5"/>
            <w:rFonts w:hint="eastAsia"/>
            <w:noProof/>
          </w:rPr>
          <w:t xml:space="preserve"> 煤矿地震监测台网运行与维护</w:t>
        </w:r>
        <w:r w:rsidR="00BB30E2">
          <w:rPr>
            <w:noProof/>
          </w:rPr>
          <w:tab/>
        </w:r>
        <w:r>
          <w:rPr>
            <w:noProof/>
          </w:rPr>
          <w:fldChar w:fldCharType="begin"/>
        </w:r>
        <w:r w:rsidR="00BB30E2">
          <w:rPr>
            <w:noProof/>
          </w:rPr>
          <w:instrText xml:space="preserve"> PAGEREF _Toc196293338 \h </w:instrText>
        </w:r>
        <w:r>
          <w:rPr>
            <w:noProof/>
          </w:rPr>
        </w:r>
        <w:r>
          <w:rPr>
            <w:noProof/>
          </w:rPr>
          <w:fldChar w:fldCharType="separate"/>
        </w:r>
        <w:r w:rsidR="00BB30E2">
          <w:rPr>
            <w:noProof/>
          </w:rPr>
          <w:t>4</w:t>
        </w:r>
        <w:r>
          <w:rPr>
            <w:noProof/>
          </w:rPr>
          <w:fldChar w:fldCharType="end"/>
        </w:r>
      </w:hyperlink>
    </w:p>
    <w:p w:rsidR="00BB30E2" w:rsidRDefault="00086D8B">
      <w:pPr>
        <w:pStyle w:val="23"/>
        <w:rPr>
          <w:rFonts w:asciiTheme="minorHAnsi" w:eastAsiaTheme="minorEastAsia" w:hAnsiTheme="minorHAnsi" w:cstheme="minorBidi"/>
          <w:noProof/>
          <w:szCs w:val="22"/>
        </w:rPr>
      </w:pPr>
      <w:hyperlink w:anchor="_Toc196293339" w:history="1">
        <w:r w:rsidR="00BB30E2" w:rsidRPr="00F25CE3">
          <w:rPr>
            <w:rStyle w:val="affff5"/>
            <w:noProof/>
          </w:rPr>
          <w:t>6.1</w:t>
        </w:r>
        <w:r w:rsidR="00BB30E2" w:rsidRPr="00F25CE3">
          <w:rPr>
            <w:rStyle w:val="affff5"/>
            <w:rFonts w:hint="eastAsia"/>
            <w:noProof/>
          </w:rPr>
          <w:t xml:space="preserve"> 试运行</w:t>
        </w:r>
        <w:r w:rsidR="00BB30E2">
          <w:rPr>
            <w:noProof/>
          </w:rPr>
          <w:tab/>
        </w:r>
        <w:r>
          <w:rPr>
            <w:noProof/>
          </w:rPr>
          <w:fldChar w:fldCharType="begin"/>
        </w:r>
        <w:r w:rsidR="00BB30E2">
          <w:rPr>
            <w:noProof/>
          </w:rPr>
          <w:instrText xml:space="preserve"> PAGEREF _Toc196293339 \h </w:instrText>
        </w:r>
        <w:r>
          <w:rPr>
            <w:noProof/>
          </w:rPr>
        </w:r>
        <w:r>
          <w:rPr>
            <w:noProof/>
          </w:rPr>
          <w:fldChar w:fldCharType="separate"/>
        </w:r>
        <w:r w:rsidR="00BB30E2">
          <w:rPr>
            <w:noProof/>
          </w:rPr>
          <w:t>4</w:t>
        </w:r>
        <w:r>
          <w:rPr>
            <w:noProof/>
          </w:rPr>
          <w:fldChar w:fldCharType="end"/>
        </w:r>
      </w:hyperlink>
    </w:p>
    <w:p w:rsidR="00BB30E2" w:rsidRDefault="00086D8B">
      <w:pPr>
        <w:pStyle w:val="23"/>
        <w:rPr>
          <w:rFonts w:asciiTheme="minorHAnsi" w:eastAsiaTheme="minorEastAsia" w:hAnsiTheme="minorHAnsi" w:cstheme="minorBidi"/>
          <w:noProof/>
          <w:szCs w:val="22"/>
        </w:rPr>
      </w:pPr>
      <w:hyperlink w:anchor="_Toc196293340" w:history="1">
        <w:r w:rsidR="00BB30E2" w:rsidRPr="00F25CE3">
          <w:rPr>
            <w:rStyle w:val="affff5"/>
            <w:noProof/>
          </w:rPr>
          <w:t>6.2</w:t>
        </w:r>
        <w:r w:rsidR="00BB30E2" w:rsidRPr="00F25CE3">
          <w:rPr>
            <w:rStyle w:val="affff5"/>
            <w:rFonts w:hint="eastAsia"/>
            <w:noProof/>
          </w:rPr>
          <w:t xml:space="preserve"> 运行</w:t>
        </w:r>
        <w:r w:rsidR="00BB30E2">
          <w:rPr>
            <w:noProof/>
          </w:rPr>
          <w:tab/>
        </w:r>
        <w:r>
          <w:rPr>
            <w:noProof/>
          </w:rPr>
          <w:fldChar w:fldCharType="begin"/>
        </w:r>
        <w:r w:rsidR="00BB30E2">
          <w:rPr>
            <w:noProof/>
          </w:rPr>
          <w:instrText xml:space="preserve"> PAGEREF _Toc196293340 \h </w:instrText>
        </w:r>
        <w:r>
          <w:rPr>
            <w:noProof/>
          </w:rPr>
        </w:r>
        <w:r>
          <w:rPr>
            <w:noProof/>
          </w:rPr>
          <w:fldChar w:fldCharType="separate"/>
        </w:r>
        <w:r w:rsidR="00BB30E2">
          <w:rPr>
            <w:noProof/>
          </w:rPr>
          <w:t>5</w:t>
        </w:r>
        <w:r>
          <w:rPr>
            <w:noProof/>
          </w:rPr>
          <w:fldChar w:fldCharType="end"/>
        </w:r>
      </w:hyperlink>
    </w:p>
    <w:p w:rsidR="00BB30E2" w:rsidRDefault="00086D8B">
      <w:pPr>
        <w:pStyle w:val="23"/>
        <w:rPr>
          <w:rFonts w:asciiTheme="minorHAnsi" w:eastAsiaTheme="minorEastAsia" w:hAnsiTheme="minorHAnsi" w:cstheme="minorBidi"/>
          <w:noProof/>
          <w:szCs w:val="22"/>
        </w:rPr>
      </w:pPr>
      <w:hyperlink w:anchor="_Toc196293341" w:history="1">
        <w:r w:rsidR="00BB30E2" w:rsidRPr="00F25CE3">
          <w:rPr>
            <w:rStyle w:val="affff5"/>
            <w:noProof/>
          </w:rPr>
          <w:t>6.3</w:t>
        </w:r>
        <w:r w:rsidR="00BB30E2" w:rsidRPr="00F25CE3">
          <w:rPr>
            <w:rStyle w:val="affff5"/>
            <w:rFonts w:hint="eastAsia"/>
            <w:noProof/>
          </w:rPr>
          <w:t xml:space="preserve"> 终止</w:t>
        </w:r>
        <w:r w:rsidR="00BB30E2">
          <w:rPr>
            <w:noProof/>
          </w:rPr>
          <w:tab/>
        </w:r>
        <w:r>
          <w:rPr>
            <w:noProof/>
          </w:rPr>
          <w:fldChar w:fldCharType="begin"/>
        </w:r>
        <w:r w:rsidR="00BB30E2">
          <w:rPr>
            <w:noProof/>
          </w:rPr>
          <w:instrText xml:space="preserve"> PAGEREF _Toc196293341 \h </w:instrText>
        </w:r>
        <w:r>
          <w:rPr>
            <w:noProof/>
          </w:rPr>
        </w:r>
        <w:r>
          <w:rPr>
            <w:noProof/>
          </w:rPr>
          <w:fldChar w:fldCharType="separate"/>
        </w:r>
        <w:r w:rsidR="00BB30E2">
          <w:rPr>
            <w:noProof/>
          </w:rPr>
          <w:t>5</w:t>
        </w:r>
        <w:r>
          <w:rPr>
            <w:noProof/>
          </w:rPr>
          <w:fldChar w:fldCharType="end"/>
        </w:r>
      </w:hyperlink>
    </w:p>
    <w:p w:rsidR="00BB30E2" w:rsidRDefault="00086D8B">
      <w:pPr>
        <w:pStyle w:val="10"/>
        <w:tabs>
          <w:tab w:val="right" w:leader="dot" w:pos="9344"/>
        </w:tabs>
        <w:rPr>
          <w:rFonts w:asciiTheme="minorHAnsi" w:eastAsiaTheme="minorEastAsia" w:hAnsiTheme="minorHAnsi" w:cstheme="minorBidi"/>
          <w:noProof/>
          <w:szCs w:val="22"/>
        </w:rPr>
      </w:pPr>
      <w:hyperlink w:anchor="_Toc196293342" w:history="1">
        <w:r w:rsidR="00BB30E2" w:rsidRPr="00F25CE3">
          <w:rPr>
            <w:rStyle w:val="affff5"/>
            <w:rFonts w:hint="eastAsia"/>
            <w:noProof/>
            <w:spacing w:val="100"/>
          </w:rPr>
          <w:t>附录A</w:t>
        </w:r>
        <w:r w:rsidR="00BB30E2" w:rsidRPr="00F25CE3">
          <w:rPr>
            <w:rStyle w:val="affff5"/>
            <w:rFonts w:hint="eastAsia"/>
            <w:noProof/>
          </w:rPr>
          <w:t xml:space="preserve"> （规范性）煤矿地震监测站网监测能力估算方法</w:t>
        </w:r>
        <w:r w:rsidR="00BB30E2">
          <w:rPr>
            <w:noProof/>
          </w:rPr>
          <w:tab/>
        </w:r>
        <w:r>
          <w:rPr>
            <w:noProof/>
          </w:rPr>
          <w:fldChar w:fldCharType="begin"/>
        </w:r>
        <w:r w:rsidR="00BB30E2">
          <w:rPr>
            <w:noProof/>
          </w:rPr>
          <w:instrText xml:space="preserve"> PAGEREF _Toc196293342 \h </w:instrText>
        </w:r>
        <w:r>
          <w:rPr>
            <w:noProof/>
          </w:rPr>
        </w:r>
        <w:r>
          <w:rPr>
            <w:noProof/>
          </w:rPr>
          <w:fldChar w:fldCharType="separate"/>
        </w:r>
        <w:r w:rsidR="00BB30E2">
          <w:rPr>
            <w:noProof/>
          </w:rPr>
          <w:t>6</w:t>
        </w:r>
        <w:r>
          <w:rPr>
            <w:noProof/>
          </w:rPr>
          <w:fldChar w:fldCharType="end"/>
        </w:r>
      </w:hyperlink>
    </w:p>
    <w:p w:rsidR="00BB30E2" w:rsidRDefault="00086D8B">
      <w:pPr>
        <w:pStyle w:val="23"/>
        <w:rPr>
          <w:rFonts w:asciiTheme="minorHAnsi" w:eastAsiaTheme="minorEastAsia" w:hAnsiTheme="minorHAnsi" w:cstheme="minorBidi"/>
          <w:noProof/>
          <w:szCs w:val="22"/>
        </w:rPr>
      </w:pPr>
      <w:hyperlink w:anchor="_Toc196293343" w:history="1">
        <w:r w:rsidR="00BB30E2" w:rsidRPr="00F25CE3">
          <w:rPr>
            <w:rStyle w:val="affff5"/>
            <w:noProof/>
          </w:rPr>
          <w:t>A.1</w:t>
        </w:r>
        <w:r w:rsidR="00BB30E2" w:rsidRPr="00F25CE3">
          <w:rPr>
            <w:rStyle w:val="affff5"/>
            <w:rFonts w:hint="eastAsia"/>
            <w:noProof/>
          </w:rPr>
          <w:t xml:space="preserve"> 估算站点环境地噪声水平位移量</w:t>
        </w:r>
        <w:r w:rsidR="00BB30E2">
          <w:rPr>
            <w:noProof/>
          </w:rPr>
          <w:tab/>
        </w:r>
        <w:r>
          <w:rPr>
            <w:noProof/>
          </w:rPr>
          <w:fldChar w:fldCharType="begin"/>
        </w:r>
        <w:r w:rsidR="00BB30E2">
          <w:rPr>
            <w:noProof/>
          </w:rPr>
          <w:instrText xml:space="preserve"> PAGEREF _Toc196293343 \h </w:instrText>
        </w:r>
        <w:r>
          <w:rPr>
            <w:noProof/>
          </w:rPr>
        </w:r>
        <w:r>
          <w:rPr>
            <w:noProof/>
          </w:rPr>
          <w:fldChar w:fldCharType="separate"/>
        </w:r>
        <w:r w:rsidR="00BB30E2">
          <w:rPr>
            <w:noProof/>
          </w:rPr>
          <w:t>6</w:t>
        </w:r>
        <w:r>
          <w:rPr>
            <w:noProof/>
          </w:rPr>
          <w:fldChar w:fldCharType="end"/>
        </w:r>
      </w:hyperlink>
    </w:p>
    <w:p w:rsidR="00BB30E2" w:rsidRDefault="00086D8B">
      <w:pPr>
        <w:pStyle w:val="23"/>
        <w:rPr>
          <w:rFonts w:asciiTheme="minorHAnsi" w:eastAsiaTheme="minorEastAsia" w:hAnsiTheme="minorHAnsi" w:cstheme="minorBidi"/>
          <w:noProof/>
          <w:szCs w:val="22"/>
        </w:rPr>
      </w:pPr>
      <w:hyperlink w:anchor="_Toc196293344" w:history="1">
        <w:r w:rsidR="00BB30E2" w:rsidRPr="00F25CE3">
          <w:rPr>
            <w:rStyle w:val="affff5"/>
            <w:noProof/>
          </w:rPr>
          <w:t>A.2</w:t>
        </w:r>
        <w:r w:rsidR="00BB30E2" w:rsidRPr="00F25CE3">
          <w:rPr>
            <w:rStyle w:val="affff5"/>
            <w:rFonts w:hint="eastAsia"/>
            <w:noProof/>
          </w:rPr>
          <w:t xml:space="preserve"> 确定站点对指定震级的监测范围</w:t>
        </w:r>
        <w:r w:rsidR="00BB30E2">
          <w:rPr>
            <w:noProof/>
          </w:rPr>
          <w:tab/>
        </w:r>
        <w:r>
          <w:rPr>
            <w:noProof/>
          </w:rPr>
          <w:fldChar w:fldCharType="begin"/>
        </w:r>
        <w:r w:rsidR="00BB30E2">
          <w:rPr>
            <w:noProof/>
          </w:rPr>
          <w:instrText xml:space="preserve"> PAGEREF _Toc196293344 \h </w:instrText>
        </w:r>
        <w:r>
          <w:rPr>
            <w:noProof/>
          </w:rPr>
        </w:r>
        <w:r>
          <w:rPr>
            <w:noProof/>
          </w:rPr>
          <w:fldChar w:fldCharType="separate"/>
        </w:r>
        <w:r w:rsidR="00BB30E2">
          <w:rPr>
            <w:noProof/>
          </w:rPr>
          <w:t>6</w:t>
        </w:r>
        <w:r>
          <w:rPr>
            <w:noProof/>
          </w:rPr>
          <w:fldChar w:fldCharType="end"/>
        </w:r>
      </w:hyperlink>
    </w:p>
    <w:p w:rsidR="00BB30E2" w:rsidRDefault="00086D8B">
      <w:pPr>
        <w:pStyle w:val="23"/>
        <w:rPr>
          <w:rFonts w:asciiTheme="minorHAnsi" w:eastAsiaTheme="minorEastAsia" w:hAnsiTheme="minorHAnsi" w:cstheme="minorBidi"/>
          <w:noProof/>
          <w:szCs w:val="22"/>
        </w:rPr>
      </w:pPr>
      <w:hyperlink w:anchor="_Toc196293345" w:history="1">
        <w:r w:rsidR="00BB30E2" w:rsidRPr="00F25CE3">
          <w:rPr>
            <w:rStyle w:val="affff5"/>
            <w:noProof/>
          </w:rPr>
          <w:t>A.3</w:t>
        </w:r>
        <w:r w:rsidR="00BB30E2" w:rsidRPr="00F25CE3">
          <w:rPr>
            <w:rStyle w:val="affff5"/>
            <w:rFonts w:hint="eastAsia"/>
            <w:noProof/>
          </w:rPr>
          <w:t xml:space="preserve"> 估算煤矿地震监测站网监测能力</w:t>
        </w:r>
        <w:r w:rsidR="00BB30E2">
          <w:rPr>
            <w:noProof/>
          </w:rPr>
          <w:tab/>
        </w:r>
        <w:r>
          <w:rPr>
            <w:noProof/>
          </w:rPr>
          <w:fldChar w:fldCharType="begin"/>
        </w:r>
        <w:r w:rsidR="00BB30E2">
          <w:rPr>
            <w:noProof/>
          </w:rPr>
          <w:instrText xml:space="preserve"> PAGEREF _Toc196293345 \h </w:instrText>
        </w:r>
        <w:r>
          <w:rPr>
            <w:noProof/>
          </w:rPr>
        </w:r>
        <w:r>
          <w:rPr>
            <w:noProof/>
          </w:rPr>
          <w:fldChar w:fldCharType="separate"/>
        </w:r>
        <w:r w:rsidR="00BB30E2">
          <w:rPr>
            <w:noProof/>
          </w:rPr>
          <w:t>6</w:t>
        </w:r>
        <w:r>
          <w:rPr>
            <w:noProof/>
          </w:rPr>
          <w:fldChar w:fldCharType="end"/>
        </w:r>
      </w:hyperlink>
    </w:p>
    <w:p w:rsidR="00BB30E2" w:rsidRDefault="00086D8B">
      <w:pPr>
        <w:pStyle w:val="10"/>
        <w:tabs>
          <w:tab w:val="right" w:leader="dot" w:pos="9344"/>
        </w:tabs>
        <w:rPr>
          <w:rFonts w:asciiTheme="minorHAnsi" w:eastAsiaTheme="minorEastAsia" w:hAnsiTheme="minorHAnsi" w:cstheme="minorBidi"/>
          <w:noProof/>
          <w:szCs w:val="22"/>
        </w:rPr>
      </w:pPr>
      <w:hyperlink w:anchor="_Toc196293346" w:history="1">
        <w:r w:rsidR="00BB30E2" w:rsidRPr="00F25CE3">
          <w:rPr>
            <w:rStyle w:val="affff5"/>
            <w:rFonts w:hint="eastAsia"/>
            <w:noProof/>
            <w:spacing w:val="100"/>
          </w:rPr>
          <w:t>附录B</w:t>
        </w:r>
        <w:r w:rsidR="00BB30E2" w:rsidRPr="00F25CE3">
          <w:rPr>
            <w:rStyle w:val="affff5"/>
            <w:rFonts w:hint="eastAsia"/>
            <w:noProof/>
          </w:rPr>
          <w:t xml:space="preserve"> （规范性）煤矿地震监测站网相关设备主要技术指标</w:t>
        </w:r>
        <w:r w:rsidR="00BB30E2">
          <w:rPr>
            <w:noProof/>
          </w:rPr>
          <w:tab/>
        </w:r>
        <w:r>
          <w:rPr>
            <w:noProof/>
          </w:rPr>
          <w:fldChar w:fldCharType="begin"/>
        </w:r>
        <w:r w:rsidR="00BB30E2">
          <w:rPr>
            <w:noProof/>
          </w:rPr>
          <w:instrText xml:space="preserve"> PAGEREF _Toc196293346 \h </w:instrText>
        </w:r>
        <w:r>
          <w:rPr>
            <w:noProof/>
          </w:rPr>
        </w:r>
        <w:r>
          <w:rPr>
            <w:noProof/>
          </w:rPr>
          <w:fldChar w:fldCharType="separate"/>
        </w:r>
        <w:r w:rsidR="00BB30E2">
          <w:rPr>
            <w:noProof/>
          </w:rPr>
          <w:t>7</w:t>
        </w:r>
        <w:r>
          <w:rPr>
            <w:noProof/>
          </w:rPr>
          <w:fldChar w:fldCharType="end"/>
        </w:r>
      </w:hyperlink>
    </w:p>
    <w:p w:rsidR="00BB30E2" w:rsidRDefault="00086D8B">
      <w:pPr>
        <w:pStyle w:val="23"/>
        <w:rPr>
          <w:rFonts w:asciiTheme="minorHAnsi" w:eastAsiaTheme="minorEastAsia" w:hAnsiTheme="minorHAnsi" w:cstheme="minorBidi"/>
          <w:noProof/>
          <w:szCs w:val="22"/>
        </w:rPr>
      </w:pPr>
      <w:hyperlink w:anchor="_Toc196293347" w:history="1">
        <w:r w:rsidR="00BB30E2" w:rsidRPr="00F25CE3">
          <w:rPr>
            <w:rStyle w:val="affff5"/>
            <w:noProof/>
          </w:rPr>
          <w:t>B.1</w:t>
        </w:r>
        <w:r w:rsidR="00BB30E2" w:rsidRPr="00F25CE3">
          <w:rPr>
            <w:rStyle w:val="affff5"/>
            <w:rFonts w:hint="eastAsia"/>
            <w:noProof/>
          </w:rPr>
          <w:t xml:space="preserve"> 煤矿地震监测站点专用设备、电源设备主要技术指标</w:t>
        </w:r>
        <w:r w:rsidR="00BB30E2">
          <w:rPr>
            <w:noProof/>
          </w:rPr>
          <w:tab/>
        </w:r>
        <w:r>
          <w:rPr>
            <w:noProof/>
          </w:rPr>
          <w:fldChar w:fldCharType="begin"/>
        </w:r>
        <w:r w:rsidR="00BB30E2">
          <w:rPr>
            <w:noProof/>
          </w:rPr>
          <w:instrText xml:space="preserve"> PAGEREF _Toc196293347 \h </w:instrText>
        </w:r>
        <w:r>
          <w:rPr>
            <w:noProof/>
          </w:rPr>
        </w:r>
        <w:r>
          <w:rPr>
            <w:noProof/>
          </w:rPr>
          <w:fldChar w:fldCharType="separate"/>
        </w:r>
        <w:r w:rsidR="00BB30E2">
          <w:rPr>
            <w:noProof/>
          </w:rPr>
          <w:t>7</w:t>
        </w:r>
        <w:r>
          <w:rPr>
            <w:noProof/>
          </w:rPr>
          <w:fldChar w:fldCharType="end"/>
        </w:r>
      </w:hyperlink>
    </w:p>
    <w:p w:rsidR="00BB30E2" w:rsidRDefault="00086D8B">
      <w:pPr>
        <w:pStyle w:val="23"/>
        <w:rPr>
          <w:rFonts w:asciiTheme="minorHAnsi" w:eastAsiaTheme="minorEastAsia" w:hAnsiTheme="minorHAnsi" w:cstheme="minorBidi"/>
          <w:noProof/>
          <w:szCs w:val="22"/>
        </w:rPr>
      </w:pPr>
      <w:hyperlink w:anchor="_Toc196293348" w:history="1">
        <w:r w:rsidR="00BB30E2" w:rsidRPr="00F25CE3">
          <w:rPr>
            <w:rStyle w:val="affff5"/>
            <w:noProof/>
          </w:rPr>
          <w:t>B.2</w:t>
        </w:r>
        <w:r w:rsidR="00BB30E2" w:rsidRPr="00F25CE3">
          <w:rPr>
            <w:rStyle w:val="affff5"/>
            <w:rFonts w:hint="eastAsia"/>
            <w:noProof/>
          </w:rPr>
          <w:t xml:space="preserve"> 煤矿地震监测站网中心主要设备及功能要求</w:t>
        </w:r>
        <w:r w:rsidR="00BB30E2">
          <w:rPr>
            <w:noProof/>
          </w:rPr>
          <w:tab/>
        </w:r>
        <w:r>
          <w:rPr>
            <w:noProof/>
          </w:rPr>
          <w:fldChar w:fldCharType="begin"/>
        </w:r>
        <w:r w:rsidR="00BB30E2">
          <w:rPr>
            <w:noProof/>
          </w:rPr>
          <w:instrText xml:space="preserve"> PAGEREF _Toc196293348 \h </w:instrText>
        </w:r>
        <w:r>
          <w:rPr>
            <w:noProof/>
          </w:rPr>
        </w:r>
        <w:r>
          <w:rPr>
            <w:noProof/>
          </w:rPr>
          <w:fldChar w:fldCharType="separate"/>
        </w:r>
        <w:r w:rsidR="00BB30E2">
          <w:rPr>
            <w:noProof/>
          </w:rPr>
          <w:t>8</w:t>
        </w:r>
        <w:r>
          <w:rPr>
            <w:noProof/>
          </w:rPr>
          <w:fldChar w:fldCharType="end"/>
        </w:r>
      </w:hyperlink>
    </w:p>
    <w:p w:rsidR="00BB30E2" w:rsidRDefault="00086D8B">
      <w:pPr>
        <w:pStyle w:val="10"/>
        <w:tabs>
          <w:tab w:val="right" w:leader="dot" w:pos="9344"/>
        </w:tabs>
        <w:rPr>
          <w:rFonts w:asciiTheme="minorHAnsi" w:eastAsiaTheme="minorEastAsia" w:hAnsiTheme="minorHAnsi" w:cstheme="minorBidi"/>
          <w:noProof/>
          <w:szCs w:val="22"/>
        </w:rPr>
      </w:pPr>
      <w:hyperlink w:anchor="_Toc196293349" w:history="1">
        <w:r w:rsidR="00BB30E2" w:rsidRPr="00F25CE3">
          <w:rPr>
            <w:rStyle w:val="affff5"/>
            <w:rFonts w:hint="eastAsia"/>
            <w:noProof/>
            <w:spacing w:val="105"/>
          </w:rPr>
          <w:t>参考文</w:t>
        </w:r>
        <w:r w:rsidR="00BB30E2" w:rsidRPr="00F25CE3">
          <w:rPr>
            <w:rStyle w:val="affff5"/>
            <w:rFonts w:hint="eastAsia"/>
            <w:noProof/>
          </w:rPr>
          <w:t>献</w:t>
        </w:r>
        <w:r w:rsidR="00BB30E2">
          <w:rPr>
            <w:noProof/>
          </w:rPr>
          <w:tab/>
        </w:r>
        <w:r>
          <w:rPr>
            <w:noProof/>
          </w:rPr>
          <w:fldChar w:fldCharType="begin"/>
        </w:r>
        <w:r w:rsidR="00BB30E2">
          <w:rPr>
            <w:noProof/>
          </w:rPr>
          <w:instrText xml:space="preserve"> PAGEREF _Toc196293349 \h </w:instrText>
        </w:r>
        <w:r>
          <w:rPr>
            <w:noProof/>
          </w:rPr>
        </w:r>
        <w:r>
          <w:rPr>
            <w:noProof/>
          </w:rPr>
          <w:fldChar w:fldCharType="separate"/>
        </w:r>
        <w:r w:rsidR="00BB30E2">
          <w:rPr>
            <w:noProof/>
          </w:rPr>
          <w:t>9</w:t>
        </w:r>
        <w:r>
          <w:rPr>
            <w:noProof/>
          </w:rPr>
          <w:fldChar w:fldCharType="end"/>
        </w:r>
      </w:hyperlink>
    </w:p>
    <w:p w:rsidR="00F864F6" w:rsidRPr="00F864F6" w:rsidRDefault="00086D8B" w:rsidP="00F864F6">
      <w:pPr>
        <w:pStyle w:val="affffff3"/>
        <w:spacing w:after="468"/>
        <w:sectPr w:rsidR="00F864F6" w:rsidRPr="00F864F6" w:rsidSect="00F864F6">
          <w:headerReference w:type="even" r:id="rId16"/>
          <w:headerReference w:type="default" r:id="rId17"/>
          <w:footerReference w:type="even" r:id="rId18"/>
          <w:footerReference w:type="default" r:id="rId19"/>
          <w:pgSz w:w="11906" w:h="16838"/>
          <w:pgMar w:top="1928" w:right="1134" w:bottom="1134" w:left="1134" w:header="1418" w:footer="1134" w:gutter="284"/>
          <w:pgNumType w:fmt="upperRoman" w:start="1"/>
          <w:cols w:space="425"/>
          <w:formProt w:val="0"/>
          <w:docGrid w:type="lines" w:linePitch="312"/>
        </w:sectPr>
      </w:pPr>
      <w:r w:rsidRPr="00F864F6">
        <w:fldChar w:fldCharType="end"/>
      </w:r>
    </w:p>
    <w:p w:rsidR="00DA73CB" w:rsidRPr="002431D0" w:rsidRDefault="002431D0">
      <w:pPr>
        <w:pStyle w:val="a6"/>
        <w:spacing w:after="468"/>
      </w:pPr>
      <w:bookmarkStart w:id="17" w:name="_Toc196293328"/>
      <w:bookmarkStart w:id="18" w:name="BookMark2"/>
      <w:bookmarkEnd w:id="14"/>
      <w:r w:rsidRPr="002431D0">
        <w:rPr>
          <w:spacing w:val="320"/>
        </w:rPr>
        <w:lastRenderedPageBreak/>
        <w:t>前</w:t>
      </w:r>
      <w:r w:rsidRPr="002431D0">
        <w:t>言</w:t>
      </w:r>
      <w:bookmarkEnd w:id="15"/>
      <w:bookmarkEnd w:id="17"/>
    </w:p>
    <w:p w:rsidR="008325D2" w:rsidRDefault="008325D2" w:rsidP="008325D2">
      <w:pPr>
        <w:pStyle w:val="affffe"/>
        <w:ind w:firstLine="420"/>
      </w:pPr>
      <w:r>
        <w:rPr>
          <w:rFonts w:hint="eastAsia"/>
        </w:rPr>
        <w:t>本文件按照GB/T 1.1—2020《标准化工作导则  第1部分：标准化文件的结构和起草规则》的规定起草。</w:t>
      </w:r>
    </w:p>
    <w:p w:rsidR="008325D2" w:rsidRDefault="008325D2" w:rsidP="008325D2">
      <w:pPr>
        <w:pStyle w:val="affffe"/>
        <w:ind w:firstLine="420"/>
      </w:pPr>
      <w:r>
        <w:rPr>
          <w:rFonts w:hint="eastAsia"/>
        </w:rPr>
        <w:t>请注意本文件的某些内容可能涉及专利。本文件的发布机构不承担识别专利的责任。</w:t>
      </w:r>
    </w:p>
    <w:p w:rsidR="008325D2" w:rsidRDefault="00B9265C" w:rsidP="008325D2">
      <w:pPr>
        <w:pStyle w:val="affffe"/>
        <w:ind w:firstLine="420"/>
      </w:pPr>
      <w:r>
        <w:rPr>
          <w:rFonts w:hint="eastAsia"/>
        </w:rPr>
        <w:t>本文件由辽宁省地震局提出并归口</w:t>
      </w:r>
      <w:r w:rsidR="008325D2">
        <w:rPr>
          <w:rFonts w:hint="eastAsia"/>
        </w:rPr>
        <w:t>。</w:t>
      </w:r>
    </w:p>
    <w:p w:rsidR="00A84A33" w:rsidRDefault="00A84A33" w:rsidP="00A84A33">
      <w:pPr>
        <w:pStyle w:val="affffe"/>
        <w:ind w:firstLine="420"/>
      </w:pPr>
      <w:r>
        <w:rPr>
          <w:rFonts w:hint="eastAsia"/>
        </w:rPr>
        <w:t>本文件起草单位：辽宁省地震局、辽宁工程技术大学、辽宁大学。</w:t>
      </w:r>
    </w:p>
    <w:p w:rsidR="00DA73CB" w:rsidRPr="002431D0" w:rsidRDefault="00A84A33" w:rsidP="00A84A33">
      <w:pPr>
        <w:pStyle w:val="affffe"/>
        <w:ind w:firstLine="420"/>
      </w:pPr>
      <w:r>
        <w:rPr>
          <w:rFonts w:hint="eastAsia"/>
        </w:rPr>
        <w:t>本文件主要起草人：王亮、吕子强、罗浩、钱蕊、焦明若、孙庆山、代树红、刘光伟、赵扬锋、李忠华、杨士超、王喜龙、丁琳琳、代连朋</w:t>
      </w:r>
      <w:r w:rsidR="002431D0" w:rsidRPr="002431D0">
        <w:rPr>
          <w:rFonts w:hint="eastAsia"/>
        </w:rPr>
        <w:t>。</w:t>
      </w:r>
    </w:p>
    <w:p w:rsidR="00DA73CB" w:rsidRPr="002431D0" w:rsidRDefault="002431D0">
      <w:pPr>
        <w:pStyle w:val="affffe"/>
        <w:ind w:firstLine="420"/>
      </w:pPr>
      <w:r w:rsidRPr="002431D0">
        <w:rPr>
          <w:rFonts w:hint="eastAsia"/>
        </w:rPr>
        <w:t>本文件发布实施后，任何单位和个人如有问题和意见建议，均可以通过来电和来函等方式进行反馈，我们将及时答复并认真处理，根据实际情况依法进行评估及复审。</w:t>
      </w:r>
    </w:p>
    <w:p w:rsidR="008325D2" w:rsidRDefault="008325D2" w:rsidP="008325D2">
      <w:pPr>
        <w:pStyle w:val="affffe"/>
        <w:ind w:firstLine="420"/>
      </w:pPr>
      <w:r>
        <w:rPr>
          <w:rFonts w:hint="eastAsia"/>
        </w:rPr>
        <w:t>归口管理部门通讯地址:辽宁省沈阳市皇姑区黄河北大街44号，联系电话:024-86580041。</w:t>
      </w:r>
    </w:p>
    <w:p w:rsidR="00DA73CB" w:rsidRPr="002431D0" w:rsidRDefault="008325D2" w:rsidP="008325D2">
      <w:pPr>
        <w:pStyle w:val="affffe"/>
        <w:ind w:firstLine="420"/>
      </w:pPr>
      <w:r>
        <w:rPr>
          <w:rFonts w:hint="eastAsia"/>
        </w:rPr>
        <w:t>文件起草单位通讯地址:辽宁省沈阳市皇姑区黄河北大街44号，联系电话:024-86580041</w:t>
      </w:r>
      <w:r w:rsidR="002431D0" w:rsidRPr="002431D0">
        <w:rPr>
          <w:rFonts w:hint="eastAsia"/>
        </w:rPr>
        <w:t>。</w:t>
      </w:r>
    </w:p>
    <w:p w:rsidR="00DA73CB" w:rsidRPr="002431D0" w:rsidRDefault="00DA73CB">
      <w:pPr>
        <w:pStyle w:val="affffe"/>
        <w:ind w:firstLine="420"/>
      </w:pPr>
    </w:p>
    <w:p w:rsidR="00DA73CB" w:rsidRPr="002431D0" w:rsidRDefault="00DA73CB">
      <w:pPr>
        <w:pStyle w:val="affffe"/>
        <w:ind w:firstLine="420"/>
      </w:pPr>
    </w:p>
    <w:p w:rsidR="00DA73CB" w:rsidRPr="002431D0" w:rsidRDefault="00DA73CB">
      <w:pPr>
        <w:pStyle w:val="affffe"/>
        <w:ind w:firstLine="420"/>
        <w:sectPr w:rsidR="00DA73CB" w:rsidRPr="002431D0" w:rsidSect="00F864F6">
          <w:headerReference w:type="even" r:id="rId20"/>
          <w:headerReference w:type="default" r:id="rId21"/>
          <w:footerReference w:type="even" r:id="rId22"/>
          <w:footerReference w:type="default" r:id="rId23"/>
          <w:pgSz w:w="11906" w:h="16838"/>
          <w:pgMar w:top="1928" w:right="1134" w:bottom="1134" w:left="1134" w:header="1418" w:footer="1134" w:gutter="284"/>
          <w:pgNumType w:fmt="upperRoman"/>
          <w:cols w:space="425"/>
          <w:formProt w:val="0"/>
          <w:docGrid w:type="lines" w:linePitch="312"/>
        </w:sectPr>
      </w:pPr>
    </w:p>
    <w:p w:rsidR="00DA73CB" w:rsidRPr="002431D0" w:rsidRDefault="00DA73CB">
      <w:pPr>
        <w:spacing w:line="20" w:lineRule="exact"/>
        <w:jc w:val="center"/>
        <w:rPr>
          <w:rFonts w:ascii="黑体" w:eastAsia="黑体" w:hAnsi="黑体"/>
          <w:sz w:val="32"/>
          <w:szCs w:val="32"/>
        </w:rPr>
      </w:pPr>
      <w:bookmarkStart w:id="19" w:name="BookMark4"/>
      <w:bookmarkEnd w:id="18"/>
    </w:p>
    <w:p w:rsidR="00DA73CB" w:rsidRPr="002431D0" w:rsidRDefault="00DA73CB">
      <w:pPr>
        <w:spacing w:line="20" w:lineRule="exact"/>
        <w:jc w:val="center"/>
        <w:rPr>
          <w:rFonts w:ascii="黑体" w:eastAsia="黑体" w:hAnsi="黑体"/>
          <w:sz w:val="32"/>
          <w:szCs w:val="32"/>
        </w:rPr>
      </w:pPr>
    </w:p>
    <w:bookmarkStart w:id="20" w:name="NEW_STAND_NAME" w:displacedByCustomXml="next"/>
    <w:sdt>
      <w:sdtPr>
        <w:tag w:val="NEW_STAND_NAME"/>
        <w:id w:val="595910757"/>
        <w:lock w:val="sdtLocked"/>
        <w:placeholder>
          <w:docPart w:val="AEB60199035E4F24B64A04DF03325A29"/>
        </w:placeholder>
      </w:sdtPr>
      <w:sdtContent>
        <w:sdt>
          <w:sdtPr>
            <w:tag w:val="NEW_STAND_NAME"/>
            <w:id w:val="1859622774"/>
            <w:placeholder>
              <w:docPart w:val="DA6D468BE9934A08BF1443A2A385344A"/>
            </w:placeholder>
          </w:sdtPr>
          <w:sdtContent>
            <w:p w:rsidR="00DA73CB" w:rsidRPr="002431D0" w:rsidRDefault="008325D2" w:rsidP="008325D2">
              <w:pPr>
                <w:pStyle w:val="afffffffff1"/>
                <w:spacing w:line="240" w:lineRule="auto"/>
              </w:pPr>
              <w:r w:rsidRPr="008325D2">
                <w:rPr>
                  <w:rFonts w:hint="eastAsia"/>
                </w:rPr>
                <w:t>煤矿地震监测台网技术规范</w:t>
              </w:r>
            </w:p>
          </w:sdtContent>
        </w:sdt>
      </w:sdtContent>
    </w:sdt>
    <w:p w:rsidR="00DA73CB" w:rsidRPr="002431D0" w:rsidRDefault="002431D0">
      <w:pPr>
        <w:pStyle w:val="affc"/>
        <w:spacing w:before="312" w:after="312"/>
      </w:pPr>
      <w:bookmarkStart w:id="21" w:name="_Toc26986771"/>
      <w:bookmarkStart w:id="22" w:name="_Toc17233333"/>
      <w:bookmarkStart w:id="23" w:name="_Toc24884211"/>
      <w:bookmarkStart w:id="24" w:name="_Toc26986530"/>
      <w:bookmarkStart w:id="25" w:name="_Toc17233325"/>
      <w:bookmarkStart w:id="26" w:name="_Toc26648465"/>
      <w:bookmarkStart w:id="27" w:name="_Toc26718930"/>
      <w:bookmarkStart w:id="28" w:name="_Toc24884218"/>
      <w:bookmarkStart w:id="29" w:name="_Toc97191423"/>
      <w:bookmarkStart w:id="30" w:name="_Toc172617157"/>
      <w:bookmarkStart w:id="31" w:name="_Toc196293329"/>
      <w:bookmarkEnd w:id="20"/>
      <w:r w:rsidRPr="002431D0">
        <w:rPr>
          <w:rFonts w:hint="eastAsia"/>
        </w:rPr>
        <w:t>范围</w:t>
      </w:r>
      <w:bookmarkEnd w:id="21"/>
      <w:bookmarkEnd w:id="22"/>
      <w:bookmarkEnd w:id="23"/>
      <w:bookmarkEnd w:id="24"/>
      <w:bookmarkEnd w:id="25"/>
      <w:bookmarkEnd w:id="26"/>
      <w:bookmarkEnd w:id="27"/>
      <w:bookmarkEnd w:id="28"/>
      <w:bookmarkEnd w:id="29"/>
      <w:bookmarkEnd w:id="30"/>
      <w:bookmarkEnd w:id="31"/>
    </w:p>
    <w:p w:rsidR="00DA73CB" w:rsidRPr="002431D0" w:rsidRDefault="002431D0">
      <w:pPr>
        <w:pStyle w:val="affffe"/>
        <w:ind w:firstLine="420"/>
      </w:pPr>
      <w:bookmarkStart w:id="32" w:name="_Toc17233334"/>
      <w:bookmarkStart w:id="33" w:name="_Toc17233326"/>
      <w:bookmarkStart w:id="34" w:name="_Toc24884212"/>
      <w:bookmarkStart w:id="35" w:name="_Toc24884219"/>
      <w:bookmarkStart w:id="36" w:name="_Toc26648466"/>
      <w:r w:rsidRPr="002431D0">
        <w:rPr>
          <w:rFonts w:hint="eastAsia"/>
        </w:rPr>
        <w:t>本文件</w:t>
      </w:r>
      <w:r w:rsidR="008325D2">
        <w:rPr>
          <w:rFonts w:hint="eastAsia"/>
        </w:rPr>
        <w:t>规定了煤矿地震监测</w:t>
      </w:r>
      <w:r w:rsidR="00B9265C">
        <w:rPr>
          <w:rFonts w:hint="eastAsia"/>
        </w:rPr>
        <w:t>要求和</w:t>
      </w:r>
      <w:r w:rsidR="008325D2">
        <w:rPr>
          <w:rFonts w:hint="eastAsia"/>
        </w:rPr>
        <w:t>台网建设、运行与维护</w:t>
      </w:r>
      <w:r w:rsidR="00B9265C">
        <w:rPr>
          <w:rFonts w:hint="eastAsia"/>
        </w:rPr>
        <w:t>的</w:t>
      </w:r>
      <w:r w:rsidR="008325D2">
        <w:rPr>
          <w:rFonts w:hint="eastAsia"/>
        </w:rPr>
        <w:t>要求</w:t>
      </w:r>
      <w:r w:rsidRPr="002431D0">
        <w:rPr>
          <w:rFonts w:hint="eastAsia"/>
        </w:rPr>
        <w:t>。</w:t>
      </w:r>
    </w:p>
    <w:p w:rsidR="00DA73CB" w:rsidRPr="002431D0" w:rsidRDefault="002431D0">
      <w:pPr>
        <w:pStyle w:val="affffe"/>
        <w:ind w:firstLine="420"/>
      </w:pPr>
      <w:r w:rsidRPr="002431D0">
        <w:rPr>
          <w:rFonts w:hint="eastAsia"/>
        </w:rPr>
        <w:t>本文件</w:t>
      </w:r>
      <w:r w:rsidR="008325D2">
        <w:rPr>
          <w:rFonts w:hint="eastAsia"/>
        </w:rPr>
        <w:t>适用于煤矿地震监测台网，其他矿山地震监测台网可参考使用</w:t>
      </w:r>
      <w:r w:rsidRPr="002431D0">
        <w:rPr>
          <w:rFonts w:hint="eastAsia"/>
        </w:rPr>
        <w:t>。</w:t>
      </w:r>
    </w:p>
    <w:p w:rsidR="00DA73CB" w:rsidRPr="002431D0" w:rsidRDefault="002431D0">
      <w:pPr>
        <w:pStyle w:val="affc"/>
        <w:spacing w:before="312" w:after="312"/>
      </w:pPr>
      <w:bookmarkStart w:id="37" w:name="_Toc26718931"/>
      <w:bookmarkStart w:id="38" w:name="_Toc26986531"/>
      <w:bookmarkStart w:id="39" w:name="_Toc26986772"/>
      <w:bookmarkStart w:id="40" w:name="_Toc97191424"/>
      <w:bookmarkStart w:id="41" w:name="_Toc172617158"/>
      <w:bookmarkStart w:id="42" w:name="_Toc196293330"/>
      <w:r w:rsidRPr="002431D0">
        <w:rPr>
          <w:rFonts w:hint="eastAsia"/>
        </w:rPr>
        <w:t>规范性引用文件</w:t>
      </w:r>
      <w:bookmarkEnd w:id="32"/>
      <w:bookmarkEnd w:id="33"/>
      <w:bookmarkEnd w:id="34"/>
      <w:bookmarkEnd w:id="35"/>
      <w:bookmarkEnd w:id="36"/>
      <w:bookmarkEnd w:id="37"/>
      <w:bookmarkEnd w:id="38"/>
      <w:bookmarkEnd w:id="39"/>
      <w:bookmarkEnd w:id="40"/>
      <w:bookmarkEnd w:id="41"/>
      <w:bookmarkEnd w:id="42"/>
    </w:p>
    <w:sdt>
      <w:sdtPr>
        <w:rPr>
          <w:rFonts w:hint="eastAsia"/>
        </w:rPr>
        <w:id w:val="715848253"/>
        <w:placeholder>
          <w:docPart w:val="40AB2E67162343379C5133942171EA3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DA73CB" w:rsidRPr="002431D0" w:rsidRDefault="002431D0">
          <w:pPr>
            <w:pStyle w:val="affffe"/>
            <w:ind w:firstLine="420"/>
          </w:pPr>
          <w:r w:rsidRPr="002431D0">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84A33" w:rsidRDefault="00A84A33" w:rsidP="00A84A33">
      <w:pPr>
        <w:pStyle w:val="affffe"/>
        <w:ind w:firstLine="420"/>
      </w:pPr>
      <w:r>
        <w:rPr>
          <w:rFonts w:hint="eastAsia"/>
        </w:rPr>
        <w:t>GB/T 19531.1—2004  地震台站观测环境技术要求　第1部分：测震</w:t>
      </w:r>
    </w:p>
    <w:p w:rsidR="00A84A33" w:rsidRDefault="00A84A33" w:rsidP="00A84A33">
      <w:pPr>
        <w:pStyle w:val="affffe"/>
        <w:ind w:firstLine="420"/>
      </w:pPr>
      <w:r>
        <w:rPr>
          <w:rFonts w:hint="eastAsia"/>
        </w:rPr>
        <w:t>GB 50011—2010  建筑抗震设计规范</w:t>
      </w:r>
    </w:p>
    <w:p w:rsidR="00A84A33" w:rsidRDefault="00A84A33" w:rsidP="00A84A33">
      <w:pPr>
        <w:pStyle w:val="affffe"/>
        <w:ind w:firstLine="420"/>
      </w:pPr>
      <w:r>
        <w:rPr>
          <w:rFonts w:hint="eastAsia"/>
        </w:rPr>
        <w:t>GB 50021—2001  岩土工程勘察规范</w:t>
      </w:r>
    </w:p>
    <w:p w:rsidR="00A84A33" w:rsidRDefault="00A84A33" w:rsidP="00A84A33">
      <w:pPr>
        <w:pStyle w:val="affffe"/>
        <w:ind w:firstLine="420"/>
      </w:pPr>
      <w:r>
        <w:rPr>
          <w:rFonts w:hint="eastAsia"/>
        </w:rPr>
        <w:t>GB 50057—2010  建筑物防雷设计规范</w:t>
      </w:r>
    </w:p>
    <w:p w:rsidR="00A84A33" w:rsidRDefault="00A84A33" w:rsidP="00A84A33">
      <w:pPr>
        <w:pStyle w:val="affffe"/>
        <w:ind w:firstLine="420"/>
      </w:pPr>
      <w:r>
        <w:rPr>
          <w:rFonts w:hint="eastAsia"/>
        </w:rPr>
        <w:t>GB 50223—2015  抗震设防烈度分类标准</w:t>
      </w:r>
    </w:p>
    <w:p w:rsidR="00A84A33" w:rsidRDefault="00A84A33" w:rsidP="00A84A33">
      <w:pPr>
        <w:pStyle w:val="affffe"/>
        <w:ind w:firstLine="420"/>
      </w:pPr>
      <w:r>
        <w:rPr>
          <w:rFonts w:hint="eastAsia"/>
        </w:rPr>
        <w:t>GB 50343—2012  建筑物电子信息系统防雷技术规范</w:t>
      </w:r>
    </w:p>
    <w:p w:rsidR="00A84A33" w:rsidRDefault="00A84A33" w:rsidP="00A84A33">
      <w:pPr>
        <w:pStyle w:val="affffe"/>
        <w:ind w:firstLine="420"/>
      </w:pPr>
      <w:r>
        <w:rPr>
          <w:rFonts w:hint="eastAsia"/>
        </w:rPr>
        <w:t>DB/T 22—2020  地震观测仪器进网技术要求　地震仪</w:t>
      </w:r>
    </w:p>
    <w:p w:rsidR="00A84A33" w:rsidRDefault="00A84A33" w:rsidP="00A84A33">
      <w:pPr>
        <w:pStyle w:val="affffe"/>
        <w:ind w:firstLine="420"/>
      </w:pPr>
      <w:r>
        <w:rPr>
          <w:rFonts w:hint="eastAsia"/>
        </w:rPr>
        <w:t>DB/T 17—2018  地震台站建设规范 强震动台站</w:t>
      </w:r>
    </w:p>
    <w:p w:rsidR="00A84A33" w:rsidRDefault="00A84A33" w:rsidP="00A84A33">
      <w:pPr>
        <w:pStyle w:val="affffe"/>
        <w:ind w:firstLine="420"/>
      </w:pPr>
      <w:r>
        <w:rPr>
          <w:rFonts w:hint="eastAsia"/>
        </w:rPr>
        <w:t>DB/T 66—2016  地震编目规范</w:t>
      </w:r>
    </w:p>
    <w:p w:rsidR="00A84A33" w:rsidRDefault="00A84A33" w:rsidP="00A84A33">
      <w:pPr>
        <w:pStyle w:val="affffe"/>
        <w:ind w:firstLine="420"/>
      </w:pPr>
      <w:r>
        <w:rPr>
          <w:rFonts w:hint="eastAsia"/>
        </w:rPr>
        <w:t>GB 17740—2017  地震震级的规定(更新）</w:t>
      </w:r>
    </w:p>
    <w:p w:rsidR="00A84A33" w:rsidRDefault="00A84A33" w:rsidP="00A84A33">
      <w:pPr>
        <w:pStyle w:val="affffe"/>
        <w:ind w:firstLine="420"/>
      </w:pPr>
      <w:r>
        <w:rPr>
          <w:rFonts w:hint="eastAsia"/>
        </w:rPr>
        <w:t>GB/T 25217.4—2019  冲击地压测定、监测与防治方法</w:t>
      </w:r>
    </w:p>
    <w:p w:rsidR="00A84A33" w:rsidRDefault="00A84A33" w:rsidP="00A84A33">
      <w:pPr>
        <w:pStyle w:val="affffe"/>
        <w:ind w:firstLine="420"/>
      </w:pPr>
      <w:r>
        <w:rPr>
          <w:rFonts w:hint="eastAsia"/>
        </w:rPr>
        <w:t>GB/T 37807—2019  露天煤矿井采采空区勘查技术规范</w:t>
      </w:r>
    </w:p>
    <w:p w:rsidR="00DA73CB" w:rsidRPr="002431D0" w:rsidRDefault="00A84A33" w:rsidP="00A84A33">
      <w:pPr>
        <w:pStyle w:val="affffe"/>
        <w:ind w:firstLine="420"/>
      </w:pPr>
      <w:r>
        <w:rPr>
          <w:rFonts w:hint="eastAsia"/>
        </w:rPr>
        <w:t>GB 6722—2014  爆破安全规程</w:t>
      </w:r>
    </w:p>
    <w:p w:rsidR="00DA73CB" w:rsidRPr="002431D0" w:rsidRDefault="002431D0">
      <w:pPr>
        <w:pStyle w:val="affc"/>
        <w:spacing w:before="312" w:after="312"/>
      </w:pPr>
      <w:bookmarkStart w:id="43" w:name="_Toc97191425"/>
      <w:bookmarkStart w:id="44" w:name="_Toc172617159"/>
      <w:bookmarkStart w:id="45" w:name="_Toc196293331"/>
      <w:r w:rsidRPr="002431D0">
        <w:rPr>
          <w:rFonts w:hint="eastAsia"/>
          <w:szCs w:val="21"/>
        </w:rPr>
        <w:t>术语和定义</w:t>
      </w:r>
      <w:bookmarkEnd w:id="43"/>
      <w:bookmarkEnd w:id="44"/>
      <w:bookmarkEnd w:id="45"/>
    </w:p>
    <w:bookmarkStart w:id="46" w:name="_Toc26986532" w:displacedByCustomXml="next"/>
    <w:bookmarkEnd w:id="46" w:displacedByCustomXml="next"/>
    <w:sdt>
      <w:sdtPr>
        <w:id w:val="-1909835108"/>
        <w:placeholder>
          <w:docPart w:val="8BF3B0BAE580416AAFC69F8D835CDF8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DA73CB" w:rsidRPr="002431D0" w:rsidRDefault="00A040DE">
          <w:pPr>
            <w:pStyle w:val="affffe"/>
            <w:ind w:firstLine="420"/>
          </w:pPr>
          <w:r>
            <w:t>下列术语和定义适用于本文件。</w:t>
          </w:r>
        </w:p>
      </w:sdtContent>
    </w:sdt>
    <w:p w:rsidR="008E7BD3" w:rsidRPr="00487AFC" w:rsidRDefault="00487AFC" w:rsidP="00AA0809">
      <w:pPr>
        <w:pStyle w:val="affffffffffd"/>
        <w:spacing w:before="156" w:afterLines="0"/>
        <w:ind w:left="420" w:hangingChars="200" w:hanging="420"/>
        <w:rPr>
          <w:rFonts w:ascii="黑体" w:eastAsia="黑体"/>
        </w:rPr>
      </w:pPr>
      <w:bookmarkStart w:id="47" w:name="_Toc172617160"/>
      <w:bookmarkStart w:id="48" w:name="_Toc148627863"/>
      <w:bookmarkStart w:id="49" w:name="_Toc172617162"/>
      <w:bookmarkEnd w:id="47"/>
      <w:r w:rsidRPr="00487AFC">
        <w:rPr>
          <w:rFonts w:ascii="黑体" w:eastAsia="黑体"/>
        </w:rPr>
        <w:br/>
      </w:r>
      <w:r w:rsidR="000B13FD">
        <w:rPr>
          <w:rFonts w:ascii="黑体" w:eastAsia="黑体" w:hint="eastAsia"/>
        </w:rPr>
        <w:t xml:space="preserve">地震  </w:t>
      </w:r>
      <w:r w:rsidR="008325D2" w:rsidRPr="008325D2">
        <w:rPr>
          <w:rFonts w:ascii="黑体" w:eastAsia="黑体" w:hint="eastAsia"/>
        </w:rPr>
        <w:t>earthquake</w:t>
      </w:r>
    </w:p>
    <w:p w:rsidR="008E7BD3" w:rsidRDefault="008325D2" w:rsidP="008E7BD3">
      <w:pPr>
        <w:pStyle w:val="affffe"/>
        <w:ind w:firstLine="420"/>
      </w:pPr>
      <w:r>
        <w:rPr>
          <w:rFonts w:hint="eastAsia"/>
        </w:rPr>
        <w:t>大地震动</w:t>
      </w:r>
      <w:r w:rsidR="008E7BD3">
        <w:rPr>
          <w:rFonts w:hint="eastAsia"/>
        </w:rPr>
        <w:t>。</w:t>
      </w:r>
    </w:p>
    <w:p w:rsidR="008E7BD3" w:rsidRDefault="008E7BD3" w:rsidP="008E7BD3">
      <w:pPr>
        <w:pStyle w:val="affffe"/>
        <w:ind w:firstLine="420"/>
      </w:pPr>
      <w:r>
        <w:rPr>
          <w:rFonts w:hint="eastAsia"/>
        </w:rPr>
        <w:t xml:space="preserve">[来源：GB/T </w:t>
      </w:r>
      <w:r w:rsidR="008325D2">
        <w:rPr>
          <w:rFonts w:hint="eastAsia"/>
        </w:rPr>
        <w:t>17740—2017，2.1</w:t>
      </w:r>
      <w:r>
        <w:rPr>
          <w:rFonts w:hint="eastAsia"/>
        </w:rPr>
        <w:t>]</w:t>
      </w:r>
    </w:p>
    <w:p w:rsidR="008E7BD3" w:rsidRPr="00487AFC" w:rsidRDefault="00487AFC" w:rsidP="00AA0809">
      <w:pPr>
        <w:pStyle w:val="affffffffffd"/>
        <w:spacing w:before="156" w:afterLines="0"/>
        <w:ind w:left="420" w:hangingChars="200" w:hanging="420"/>
        <w:rPr>
          <w:rFonts w:ascii="黑体" w:eastAsia="黑体"/>
        </w:rPr>
      </w:pPr>
      <w:r w:rsidRPr="00487AFC">
        <w:rPr>
          <w:rFonts w:ascii="黑体" w:eastAsia="黑体"/>
        </w:rPr>
        <w:br/>
      </w:r>
      <w:r w:rsidR="000B13FD">
        <w:rPr>
          <w:rFonts w:ascii="黑体" w:eastAsia="黑体" w:hint="eastAsia"/>
        </w:rPr>
        <w:t xml:space="preserve">矿震  </w:t>
      </w:r>
      <w:r w:rsidR="000808F8" w:rsidRPr="000808F8">
        <w:rPr>
          <w:rFonts w:ascii="黑体" w:eastAsia="黑体" w:hint="eastAsia"/>
        </w:rPr>
        <w:t>mining-induced non-natural earthquake</w:t>
      </w:r>
    </w:p>
    <w:p w:rsidR="008E7BD3" w:rsidRDefault="000808F8" w:rsidP="008E7BD3">
      <w:pPr>
        <w:pStyle w:val="affffe"/>
        <w:ind w:firstLine="420"/>
      </w:pPr>
      <w:r>
        <w:rPr>
          <w:rFonts w:hint="eastAsia"/>
        </w:rPr>
        <w:t>矿区内因采矿引起的非天然地震</w:t>
      </w:r>
      <w:r w:rsidR="00487AFC">
        <w:rPr>
          <w:rFonts w:hint="eastAsia"/>
        </w:rPr>
        <w:t>。</w:t>
      </w:r>
    </w:p>
    <w:p w:rsidR="000808F8" w:rsidRPr="000808F8" w:rsidRDefault="000808F8" w:rsidP="00AA0809">
      <w:pPr>
        <w:pStyle w:val="affffffffffd"/>
        <w:spacing w:before="156" w:afterLines="0"/>
        <w:ind w:left="420" w:hangingChars="200" w:hanging="420"/>
        <w:rPr>
          <w:rFonts w:ascii="黑体" w:eastAsia="黑体"/>
        </w:rPr>
      </w:pPr>
      <w:r w:rsidRPr="000808F8">
        <w:rPr>
          <w:rFonts w:ascii="黑体" w:eastAsia="黑体"/>
        </w:rPr>
        <w:lastRenderedPageBreak/>
        <w:br/>
      </w:r>
      <w:r w:rsidRPr="000808F8">
        <w:rPr>
          <w:rFonts w:ascii="黑体" w:eastAsia="黑体" w:hint="eastAsia"/>
        </w:rPr>
        <w:t>地方性震级 local magnitude</w:t>
      </w:r>
    </w:p>
    <w:p w:rsidR="000808F8" w:rsidRDefault="000808F8" w:rsidP="008E7BD3">
      <w:pPr>
        <w:pStyle w:val="affffe"/>
        <w:ind w:firstLine="420"/>
      </w:pPr>
      <w:r>
        <w:rPr>
          <w:rFonts w:hint="eastAsia"/>
        </w:rPr>
        <w:t>用近震记录测定的地震震级。用M</w:t>
      </w:r>
      <w:r>
        <w:rPr>
          <w:rFonts w:hint="eastAsia"/>
          <w:vertAlign w:val="subscript"/>
        </w:rPr>
        <w:t>L</w:t>
      </w:r>
      <w:r>
        <w:rPr>
          <w:rFonts w:hint="eastAsia"/>
        </w:rPr>
        <w:t>表示</w:t>
      </w:r>
    </w:p>
    <w:p w:rsidR="000808F8" w:rsidRDefault="000B13FD" w:rsidP="000B13FD">
      <w:pPr>
        <w:pStyle w:val="affffe"/>
        <w:ind w:firstLine="420"/>
      </w:pPr>
      <w:r>
        <w:rPr>
          <w:rFonts w:hint="eastAsia"/>
        </w:rPr>
        <w:t>[来源：</w:t>
      </w:r>
      <w:bookmarkStart w:id="50" w:name="OLE_LINK8"/>
      <w:r w:rsidRPr="000B13FD">
        <w:rPr>
          <w:rFonts w:hint="eastAsia"/>
        </w:rPr>
        <w:t>GB/T 18207.2—2005，3.1.9.4</w:t>
      </w:r>
      <w:bookmarkEnd w:id="50"/>
      <w:r>
        <w:rPr>
          <w:rFonts w:hint="eastAsia"/>
        </w:rPr>
        <w:t>]</w:t>
      </w:r>
    </w:p>
    <w:p w:rsidR="000808F8" w:rsidRDefault="000B13FD" w:rsidP="00AA0809">
      <w:pPr>
        <w:pStyle w:val="affffffffffd"/>
        <w:spacing w:before="156" w:afterLines="0"/>
        <w:ind w:left="420" w:hangingChars="200" w:hanging="420"/>
        <w:rPr>
          <w:rFonts w:ascii="黑体" w:eastAsia="黑体"/>
        </w:rPr>
      </w:pPr>
      <w:r w:rsidRPr="000B13FD">
        <w:rPr>
          <w:rFonts w:ascii="黑体" w:eastAsia="黑体"/>
        </w:rPr>
        <w:br/>
      </w:r>
      <w:r>
        <w:rPr>
          <w:rFonts w:ascii="黑体" w:eastAsia="黑体" w:hint="eastAsia"/>
        </w:rPr>
        <w:t xml:space="preserve">面波震级  </w:t>
      </w:r>
      <w:r w:rsidRPr="000B13FD">
        <w:rPr>
          <w:rFonts w:ascii="黑体" w:eastAsia="黑体" w:hint="eastAsia"/>
        </w:rPr>
        <w:t>surfacewave magnitude</w:t>
      </w:r>
    </w:p>
    <w:p w:rsidR="000B13FD" w:rsidRDefault="007224FF" w:rsidP="000B13FD">
      <w:pPr>
        <w:pStyle w:val="affffe"/>
        <w:ind w:firstLine="420"/>
      </w:pPr>
      <w:r w:rsidRPr="007224FF">
        <w:rPr>
          <w:rFonts w:hint="eastAsia"/>
        </w:rPr>
        <w:t>用地震面波记录测定的震级，通常用水平向面波记录测定，以符号</w:t>
      </w:r>
      <w:r w:rsidRPr="007102BC">
        <w:rPr>
          <w:rFonts w:ascii="Times New Roman"/>
          <w:i/>
        </w:rPr>
        <w:t>M</w:t>
      </w:r>
      <w:r w:rsidRPr="007102BC">
        <w:rPr>
          <w:rFonts w:ascii="Times New Roman"/>
          <w:vertAlign w:val="subscript"/>
        </w:rPr>
        <w:t>s</w:t>
      </w:r>
      <w:r w:rsidRPr="007224FF">
        <w:rPr>
          <w:rFonts w:hint="eastAsia"/>
        </w:rPr>
        <w:t>表示，用垂直</w:t>
      </w:r>
      <w:r>
        <w:rPr>
          <w:rFonts w:hint="eastAsia"/>
        </w:rPr>
        <w:t>向</w:t>
      </w:r>
      <w:r w:rsidRPr="007224FF">
        <w:rPr>
          <w:rFonts w:hint="eastAsia"/>
        </w:rPr>
        <w:t>宽频带面波记录测定的面波震级称为宽频带面波震级，用</w:t>
      </w:r>
      <w:r w:rsidRPr="007102BC">
        <w:rPr>
          <w:rFonts w:ascii="Times New Roman"/>
          <w:i/>
        </w:rPr>
        <w:t>M</w:t>
      </w:r>
      <w:r w:rsidRPr="007102BC">
        <w:rPr>
          <w:rFonts w:ascii="Times New Roman"/>
          <w:vertAlign w:val="subscript"/>
        </w:rPr>
        <w:t>s(BB)</w:t>
      </w:r>
      <w:r w:rsidRPr="007224FF">
        <w:rPr>
          <w:rFonts w:hint="eastAsia"/>
        </w:rPr>
        <w:t>表示。</w:t>
      </w:r>
    </w:p>
    <w:p w:rsidR="007224FF" w:rsidRDefault="007224FF" w:rsidP="007224FF">
      <w:pPr>
        <w:pStyle w:val="afff2"/>
      </w:pPr>
      <w:r w:rsidRPr="007224FF">
        <w:rPr>
          <w:rFonts w:hint="eastAsia"/>
        </w:rPr>
        <w:t>我国规定以它为标准，国外报导的地震震级一般也为面波震级，常用M来表示。</w:t>
      </w:r>
    </w:p>
    <w:p w:rsidR="00DA73CB" w:rsidRDefault="007224FF" w:rsidP="007102BC">
      <w:pPr>
        <w:pStyle w:val="affffe"/>
        <w:ind w:firstLine="420"/>
      </w:pPr>
      <w:r>
        <w:rPr>
          <w:rFonts w:hint="eastAsia"/>
        </w:rPr>
        <w:t>[来源：</w:t>
      </w:r>
      <w:r w:rsidRPr="007224FF">
        <w:rPr>
          <w:rFonts w:hint="eastAsia"/>
        </w:rPr>
        <w:t>GB 1</w:t>
      </w:r>
      <w:r>
        <w:rPr>
          <w:rFonts w:hint="eastAsia"/>
        </w:rPr>
        <w:t>7740</w:t>
      </w:r>
      <w:r w:rsidRPr="007224FF">
        <w:rPr>
          <w:rFonts w:hint="eastAsia"/>
        </w:rPr>
        <w:t>—20</w:t>
      </w:r>
      <w:r>
        <w:rPr>
          <w:rFonts w:hint="eastAsia"/>
        </w:rPr>
        <w:t>17</w:t>
      </w:r>
      <w:r w:rsidRPr="007224FF">
        <w:rPr>
          <w:rFonts w:hint="eastAsia"/>
        </w:rPr>
        <w:t>，</w:t>
      </w:r>
      <w:r>
        <w:rPr>
          <w:rFonts w:hint="eastAsia"/>
        </w:rPr>
        <w:t>2</w:t>
      </w:r>
      <w:r w:rsidRPr="007224FF">
        <w:rPr>
          <w:rFonts w:hint="eastAsia"/>
        </w:rPr>
        <w:t>.1</w:t>
      </w:r>
      <w:r>
        <w:rPr>
          <w:rFonts w:hint="eastAsia"/>
        </w:rPr>
        <w:t>9]</w:t>
      </w:r>
      <w:bookmarkEnd w:id="48"/>
      <w:bookmarkEnd w:id="49"/>
    </w:p>
    <w:p w:rsidR="007102BC" w:rsidRDefault="00E73256" w:rsidP="00AA0809">
      <w:pPr>
        <w:pStyle w:val="affffffffffd"/>
        <w:spacing w:before="156" w:afterLines="0"/>
        <w:ind w:left="420" w:hangingChars="200" w:hanging="420"/>
        <w:rPr>
          <w:rFonts w:ascii="黑体" w:eastAsia="黑体"/>
        </w:rPr>
      </w:pPr>
      <w:r w:rsidRPr="00E73256">
        <w:rPr>
          <w:rFonts w:ascii="黑体" w:eastAsia="黑体"/>
        </w:rPr>
        <w:br/>
      </w:r>
      <w:r w:rsidRPr="00E73256">
        <w:rPr>
          <w:rFonts w:ascii="黑体" w:eastAsia="黑体" w:hint="eastAsia"/>
        </w:rPr>
        <w:t>矿震台网监测区</w:t>
      </w:r>
      <w:r w:rsidRPr="00E73256">
        <w:rPr>
          <w:rFonts w:ascii="黑体" w:eastAsia="黑体"/>
        </w:rPr>
        <w:t xml:space="preserve">Mine earthquake </w:t>
      </w:r>
      <w:r w:rsidRPr="00E73256">
        <w:rPr>
          <w:rFonts w:ascii="黑体" w:eastAsia="黑体" w:hint="eastAsia"/>
        </w:rPr>
        <w:t xml:space="preserve">network </w:t>
      </w:r>
      <w:r w:rsidRPr="00E73256">
        <w:rPr>
          <w:rFonts w:ascii="黑体" w:eastAsia="黑体"/>
        </w:rPr>
        <w:t>monitoring area</w:t>
      </w:r>
    </w:p>
    <w:p w:rsidR="00E73256" w:rsidRDefault="00E73256" w:rsidP="00E73256">
      <w:pPr>
        <w:pStyle w:val="affffe"/>
        <w:ind w:firstLine="420"/>
      </w:pPr>
      <w:r w:rsidRPr="00E73256">
        <w:rPr>
          <w:rFonts w:hint="eastAsia"/>
        </w:rPr>
        <w:t>以煤矿开采影响区为监测目标的区域。</w:t>
      </w:r>
    </w:p>
    <w:p w:rsidR="00E73256" w:rsidRDefault="00E73256" w:rsidP="00AA0809">
      <w:pPr>
        <w:pStyle w:val="affffffffffd"/>
        <w:spacing w:before="156" w:afterLines="0"/>
        <w:ind w:left="420" w:hangingChars="200" w:hanging="420"/>
        <w:rPr>
          <w:rFonts w:ascii="黑体" w:eastAsia="黑体"/>
        </w:rPr>
      </w:pPr>
      <w:r w:rsidRPr="00E73256">
        <w:rPr>
          <w:rFonts w:ascii="黑体" w:eastAsia="黑体"/>
        </w:rPr>
        <w:br/>
      </w:r>
      <w:r w:rsidRPr="00E73256">
        <w:rPr>
          <w:rFonts w:ascii="黑体" w:eastAsia="黑体" w:hint="eastAsia"/>
        </w:rPr>
        <w:t xml:space="preserve">矿震重点监测区network key </w:t>
      </w:r>
      <w:r w:rsidRPr="00E73256">
        <w:rPr>
          <w:rFonts w:ascii="黑体" w:eastAsia="黑体"/>
        </w:rPr>
        <w:t>monitoring area</w:t>
      </w:r>
    </w:p>
    <w:p w:rsidR="00E73256" w:rsidRDefault="00E73256" w:rsidP="00E73256">
      <w:pPr>
        <w:pStyle w:val="affffe"/>
        <w:ind w:firstLine="420"/>
      </w:pPr>
      <w:r w:rsidRPr="00E73256">
        <w:rPr>
          <w:rFonts w:hint="eastAsia"/>
        </w:rPr>
        <w:t>发生过1.0级以上地震的矿区或煤层上方有厚硬顶板的冲击地压矿井。</w:t>
      </w:r>
    </w:p>
    <w:p w:rsidR="00E73256" w:rsidRDefault="00E73256" w:rsidP="00AA0809">
      <w:pPr>
        <w:pStyle w:val="affffffffffd"/>
        <w:spacing w:before="156" w:afterLines="0"/>
        <w:ind w:left="420" w:hangingChars="200" w:hanging="420"/>
        <w:rPr>
          <w:rFonts w:ascii="黑体" w:eastAsia="黑体"/>
        </w:rPr>
      </w:pPr>
      <w:r w:rsidRPr="00E73256">
        <w:rPr>
          <w:rFonts w:ascii="黑体" w:eastAsia="黑体"/>
        </w:rPr>
        <w:br/>
      </w:r>
      <w:r w:rsidRPr="00E73256">
        <w:rPr>
          <w:rFonts w:ascii="黑体" w:eastAsia="黑体" w:hint="eastAsia"/>
        </w:rPr>
        <w:t>地震</w:t>
      </w:r>
      <w:r w:rsidRPr="00E73256">
        <w:rPr>
          <w:rFonts w:ascii="黑体" w:eastAsia="黑体"/>
        </w:rPr>
        <w:t>计墩seismometer pier</w:t>
      </w:r>
    </w:p>
    <w:p w:rsidR="00E73256" w:rsidRDefault="00E73256" w:rsidP="00E73256">
      <w:pPr>
        <w:pStyle w:val="affffe"/>
        <w:ind w:firstLine="420"/>
      </w:pPr>
      <w:r w:rsidRPr="00E73256">
        <w:rPr>
          <w:rFonts w:hint="eastAsia"/>
        </w:rPr>
        <w:t>安放地震计的墩体。</w:t>
      </w:r>
    </w:p>
    <w:p w:rsidR="00E73256" w:rsidRDefault="00E73256" w:rsidP="00AA0809">
      <w:pPr>
        <w:pStyle w:val="affffffffffd"/>
        <w:spacing w:before="156" w:afterLines="0"/>
        <w:ind w:left="420" w:hangingChars="200" w:hanging="420"/>
        <w:rPr>
          <w:rFonts w:ascii="黑体" w:eastAsia="黑体"/>
        </w:rPr>
      </w:pPr>
      <w:r w:rsidRPr="00E73256">
        <w:rPr>
          <w:rFonts w:ascii="黑体" w:eastAsia="黑体"/>
        </w:rPr>
        <w:br/>
      </w:r>
      <w:r w:rsidRPr="00E73256">
        <w:rPr>
          <w:rFonts w:ascii="黑体" w:eastAsia="黑体" w:hint="eastAsia"/>
        </w:rPr>
        <w:t>测震</w:t>
      </w:r>
      <w:r w:rsidRPr="00E73256">
        <w:rPr>
          <w:rFonts w:ascii="黑体" w:eastAsia="黑体"/>
        </w:rPr>
        <w:t>井seismometer well</w:t>
      </w:r>
    </w:p>
    <w:p w:rsidR="00E73256" w:rsidRDefault="00E73256" w:rsidP="00E73256">
      <w:pPr>
        <w:pStyle w:val="affffe"/>
        <w:ind w:firstLine="420"/>
      </w:pPr>
      <w:r w:rsidRPr="00E73256">
        <w:rPr>
          <w:rFonts w:hint="eastAsia"/>
        </w:rPr>
        <w:t>安放地震计的井。</w:t>
      </w:r>
    </w:p>
    <w:p w:rsidR="00E73256" w:rsidRDefault="00E73256" w:rsidP="00E73256">
      <w:pPr>
        <w:pStyle w:val="affc"/>
        <w:spacing w:before="312" w:after="312"/>
      </w:pPr>
      <w:bookmarkStart w:id="51" w:name="_Toc196293332"/>
      <w:r>
        <w:rPr>
          <w:rFonts w:hint="eastAsia"/>
        </w:rPr>
        <w:t>煤矿地震监测要求</w:t>
      </w:r>
      <w:bookmarkEnd w:id="51"/>
    </w:p>
    <w:p w:rsidR="00E73256" w:rsidRDefault="00E73256" w:rsidP="00AA0809">
      <w:pPr>
        <w:pStyle w:val="affffffff7"/>
        <w:spacing w:before="156" w:after="156"/>
      </w:pPr>
      <w:r>
        <w:rPr>
          <w:rFonts w:hint="eastAsia"/>
        </w:rPr>
        <w:t>符合下列条件之一的煤矿，应建设煤矿地震监测台网：</w:t>
      </w:r>
    </w:p>
    <w:p w:rsidR="00A84A33" w:rsidRDefault="00A84A33" w:rsidP="00A84A33">
      <w:pPr>
        <w:pStyle w:val="af5"/>
      </w:pPr>
      <w:r>
        <w:rPr>
          <w:rFonts w:hint="eastAsia"/>
        </w:rPr>
        <w:t>发生过冲击地压动力现象的煤矿；</w:t>
      </w:r>
    </w:p>
    <w:p w:rsidR="00A84A33" w:rsidRDefault="00A84A33" w:rsidP="00A84A33">
      <w:pPr>
        <w:pStyle w:val="af5"/>
      </w:pPr>
      <w:r>
        <w:rPr>
          <w:rFonts w:hint="eastAsia"/>
        </w:rPr>
        <w:t>年产煤量在90万吨以上的煤矿；</w:t>
      </w:r>
    </w:p>
    <w:p w:rsidR="00A84A33" w:rsidRDefault="00A84A33" w:rsidP="00A84A33">
      <w:pPr>
        <w:pStyle w:val="af5"/>
      </w:pPr>
      <w:r>
        <w:rPr>
          <w:rFonts w:hint="eastAsia"/>
        </w:rPr>
        <w:t>经鉴定煤层(或者其顶底板岩层)具有冲击倾向性且评价煤层具有冲击危险性的煤矿；</w:t>
      </w:r>
    </w:p>
    <w:p w:rsidR="00A84A33" w:rsidRDefault="00A84A33" w:rsidP="00A84A33">
      <w:pPr>
        <w:pStyle w:val="af5"/>
      </w:pPr>
      <w:r>
        <w:rPr>
          <w:rFonts w:hint="eastAsia"/>
        </w:rPr>
        <w:t>在开采过程中监测到大于1.0级矿震的煤矿；</w:t>
      </w:r>
    </w:p>
    <w:p w:rsidR="00E73256" w:rsidRDefault="00A84A33" w:rsidP="00A84A33">
      <w:pPr>
        <w:pStyle w:val="af5"/>
      </w:pPr>
      <w:r>
        <w:rPr>
          <w:rFonts w:hint="eastAsia"/>
        </w:rPr>
        <w:t>矿区周边地质构造复杂，有较大的断层构造，具有发生大于2.0级天然地震风险的煤矿</w:t>
      </w:r>
      <w:r w:rsidR="00E73256">
        <w:rPr>
          <w:rFonts w:hint="eastAsia"/>
        </w:rPr>
        <w:t>。</w:t>
      </w:r>
    </w:p>
    <w:p w:rsidR="00E73256" w:rsidRPr="00E73256" w:rsidRDefault="00E73256" w:rsidP="00AA0809">
      <w:pPr>
        <w:pStyle w:val="affffffff7"/>
        <w:spacing w:before="156" w:after="156"/>
      </w:pPr>
      <w:r>
        <w:rPr>
          <w:rFonts w:hint="eastAsia"/>
        </w:rPr>
        <w:t>煤矿地震监测台网数据应接入专用处理平台并实时传输监测数据，30分钟内完成定位及相关参数产出。</w:t>
      </w:r>
    </w:p>
    <w:p w:rsidR="00E73256" w:rsidRDefault="00E73256" w:rsidP="00E73256">
      <w:pPr>
        <w:pStyle w:val="affc"/>
        <w:spacing w:before="312" w:after="312"/>
      </w:pPr>
      <w:bookmarkStart w:id="52" w:name="_Toc196293333"/>
      <w:r>
        <w:rPr>
          <w:rFonts w:hint="eastAsia"/>
        </w:rPr>
        <w:t>煤矿地震监测台网建设要求</w:t>
      </w:r>
      <w:bookmarkEnd w:id="52"/>
    </w:p>
    <w:p w:rsidR="00E73256" w:rsidRDefault="00E73256" w:rsidP="00AA0809">
      <w:pPr>
        <w:pStyle w:val="affd"/>
        <w:spacing w:before="156" w:after="156"/>
      </w:pPr>
      <w:bookmarkStart w:id="53" w:name="_Toc196293334"/>
      <w:r>
        <w:rPr>
          <w:rFonts w:hint="eastAsia"/>
        </w:rPr>
        <w:t>煤矿地震监测台网设计</w:t>
      </w:r>
      <w:bookmarkEnd w:id="53"/>
    </w:p>
    <w:p w:rsidR="00B9265C" w:rsidRPr="00B9265C" w:rsidRDefault="00B9265C" w:rsidP="00B9265C">
      <w:pPr>
        <w:pStyle w:val="affffe"/>
        <w:ind w:firstLine="420"/>
      </w:pPr>
      <w:r>
        <w:rPr>
          <w:rFonts w:hint="eastAsia"/>
        </w:rPr>
        <w:t>包括但不限于：</w:t>
      </w:r>
    </w:p>
    <w:p w:rsidR="00A84A33" w:rsidRDefault="00A84A33" w:rsidP="00A84A33">
      <w:pPr>
        <w:pStyle w:val="af5"/>
        <w:numPr>
          <w:ilvl w:val="0"/>
          <w:numId w:val="35"/>
        </w:numPr>
        <w:tabs>
          <w:tab w:val="left" w:pos="568"/>
          <w:tab w:val="left" w:pos="993"/>
        </w:tabs>
      </w:pPr>
      <w:r>
        <w:rPr>
          <w:rFonts w:hint="eastAsia"/>
        </w:rPr>
        <w:lastRenderedPageBreak/>
        <w:t>煤矿地震监测台网的布设应采用矿井井下与地面相结合的方式，形成立体监测布局,观测</w:t>
      </w:r>
      <w:r w:rsidRPr="00A84A33">
        <w:rPr>
          <w:rFonts w:hAnsi="宋体" w:cs="宋体" w:hint="eastAsia"/>
          <w:color w:val="000000"/>
          <w:sz w:val="20"/>
        </w:rPr>
        <w:t>台站（点）</w:t>
      </w:r>
      <w:r>
        <w:rPr>
          <w:rFonts w:hint="eastAsia"/>
        </w:rPr>
        <w:t>应覆盖开采区/道周围。</w:t>
      </w:r>
    </w:p>
    <w:p w:rsidR="00A84A33" w:rsidRDefault="00A84A33" w:rsidP="00A84A33">
      <w:pPr>
        <w:pStyle w:val="af5"/>
        <w:numPr>
          <w:ilvl w:val="0"/>
          <w:numId w:val="35"/>
        </w:numPr>
        <w:tabs>
          <w:tab w:val="left" w:pos="568"/>
          <w:tab w:val="left" w:pos="994"/>
        </w:tabs>
      </w:pPr>
      <w:r>
        <w:rPr>
          <w:rFonts w:hint="eastAsia"/>
        </w:rPr>
        <w:t>煤矿</w:t>
      </w:r>
      <w:r w:rsidRPr="00A84A33">
        <w:rPr>
          <w:rFonts w:hAnsi="宋体" w:cs="宋体" w:hint="eastAsia"/>
          <w:color w:val="000000"/>
          <w:sz w:val="20"/>
        </w:rPr>
        <w:t>地震监测台网监测区的监测能力应优于1.0级，煤矿地震监测台网重点监测区应增加台站（点）密度并优化布局，使之监测能力优于0.5级。网内地震水平定位误差应小于200m。</w:t>
      </w:r>
    </w:p>
    <w:p w:rsidR="00A84A33" w:rsidRDefault="00A84A33" w:rsidP="00A84A33">
      <w:pPr>
        <w:pStyle w:val="af5"/>
        <w:numPr>
          <w:ilvl w:val="0"/>
          <w:numId w:val="35"/>
        </w:numPr>
        <w:tabs>
          <w:tab w:val="left" w:pos="568"/>
          <w:tab w:val="left" w:pos="994"/>
        </w:tabs>
      </w:pPr>
      <w:r>
        <w:rPr>
          <w:rFonts w:hint="eastAsia"/>
        </w:rPr>
        <w:t>煤矿地震监测台站</w:t>
      </w:r>
      <w:r w:rsidRPr="00A84A33">
        <w:rPr>
          <w:rFonts w:hAnsi="宋体" w:cs="宋体" w:hint="eastAsia"/>
          <w:color w:val="000000"/>
          <w:sz w:val="20"/>
        </w:rPr>
        <w:t>（点）</w:t>
      </w:r>
      <w:r>
        <w:rPr>
          <w:rFonts w:hint="eastAsia"/>
        </w:rPr>
        <w:t>的布设数量和布局，应满足b)。</w:t>
      </w:r>
    </w:p>
    <w:p w:rsidR="00A84A33" w:rsidRDefault="00A84A33" w:rsidP="00A84A33">
      <w:pPr>
        <w:pStyle w:val="af5"/>
        <w:numPr>
          <w:ilvl w:val="0"/>
          <w:numId w:val="35"/>
        </w:numPr>
        <w:tabs>
          <w:tab w:val="left" w:pos="568"/>
          <w:tab w:val="left" w:pos="994"/>
        </w:tabs>
      </w:pPr>
      <w:r>
        <w:rPr>
          <w:rFonts w:hint="eastAsia"/>
        </w:rPr>
        <w:t xml:space="preserve">煤矿地震监测台网的监测能力估算方法应符合附录A。 </w:t>
      </w:r>
    </w:p>
    <w:p w:rsidR="00A84A33" w:rsidRDefault="00A84A33" w:rsidP="00A84A33">
      <w:pPr>
        <w:pStyle w:val="af5"/>
        <w:numPr>
          <w:ilvl w:val="0"/>
          <w:numId w:val="35"/>
        </w:numPr>
        <w:tabs>
          <w:tab w:val="left" w:pos="568"/>
          <w:tab w:val="left" w:pos="994"/>
        </w:tabs>
      </w:pPr>
      <w:r>
        <w:rPr>
          <w:rFonts w:hint="eastAsia"/>
        </w:rPr>
        <w:t>煤矿地震监测台站</w:t>
      </w:r>
      <w:r w:rsidRPr="00A84A33">
        <w:rPr>
          <w:rFonts w:hAnsi="宋体" w:cs="宋体" w:hint="eastAsia"/>
          <w:color w:val="000000"/>
          <w:sz w:val="20"/>
        </w:rPr>
        <w:t>（点）</w:t>
      </w:r>
      <w:r>
        <w:rPr>
          <w:rFonts w:hint="eastAsia"/>
        </w:rPr>
        <w:t>专用设备、电源设备及其主要技术指标应满足或优于附录B表B.1的要求。</w:t>
      </w:r>
    </w:p>
    <w:p w:rsidR="00E73256" w:rsidRDefault="00A84A33" w:rsidP="00A84A33">
      <w:pPr>
        <w:pStyle w:val="af5"/>
        <w:numPr>
          <w:ilvl w:val="0"/>
          <w:numId w:val="35"/>
        </w:numPr>
      </w:pPr>
      <w:r>
        <w:rPr>
          <w:rFonts w:hint="eastAsia"/>
        </w:rPr>
        <w:t>煤矿地震</w:t>
      </w:r>
      <w:r>
        <w:t>监测</w:t>
      </w:r>
      <w:r>
        <w:rPr>
          <w:rFonts w:hint="eastAsia"/>
        </w:rPr>
        <w:t>台</w:t>
      </w:r>
      <w:r>
        <w:t>网</w:t>
      </w:r>
      <w:r>
        <w:rPr>
          <w:rFonts w:hint="eastAsia"/>
        </w:rPr>
        <w:t>应由</w:t>
      </w:r>
      <w:r>
        <w:t>地震观测</w:t>
      </w:r>
      <w:r>
        <w:rPr>
          <w:rFonts w:hint="eastAsia"/>
        </w:rPr>
        <w:t>台站</w:t>
      </w:r>
      <w:r w:rsidRPr="00A84A33">
        <w:rPr>
          <w:rFonts w:hAnsi="宋体" w:cs="宋体" w:hint="eastAsia"/>
          <w:color w:val="000000"/>
          <w:sz w:val="20"/>
        </w:rPr>
        <w:t>（点）</w:t>
      </w:r>
      <w:r>
        <w:t>、实时数据传输系统、煤矿地震</w:t>
      </w:r>
      <w:r>
        <w:rPr>
          <w:rFonts w:hint="eastAsia"/>
        </w:rPr>
        <w:t>台</w:t>
      </w:r>
      <w:r>
        <w:t>网中心构成</w:t>
      </w:r>
      <w:r w:rsidR="00A040DE">
        <w:rPr>
          <w:rFonts w:hint="eastAsia"/>
        </w:rPr>
        <w:t>。</w:t>
      </w:r>
    </w:p>
    <w:p w:rsidR="00E73256" w:rsidRDefault="00E73256" w:rsidP="00AA0809">
      <w:pPr>
        <w:pStyle w:val="affd"/>
        <w:spacing w:before="156" w:after="156"/>
      </w:pPr>
      <w:bookmarkStart w:id="54" w:name="_Toc196293335"/>
      <w:r>
        <w:rPr>
          <w:rFonts w:hint="eastAsia"/>
        </w:rPr>
        <w:t>煤矿地震监测台站观测场地勘选</w:t>
      </w:r>
      <w:bookmarkEnd w:id="54"/>
    </w:p>
    <w:p w:rsidR="00E73256" w:rsidRDefault="00E73256" w:rsidP="00E73256">
      <w:pPr>
        <w:pStyle w:val="affffe"/>
        <w:ind w:firstLine="420"/>
      </w:pPr>
      <w:r>
        <w:rPr>
          <w:rFonts w:hint="eastAsia"/>
        </w:rPr>
        <w:t>地面观测场地应满足下列要求：</w:t>
      </w:r>
    </w:p>
    <w:p w:rsidR="00A84A33" w:rsidRDefault="00A84A33" w:rsidP="00A84A33">
      <w:pPr>
        <w:pStyle w:val="af5"/>
        <w:numPr>
          <w:ilvl w:val="0"/>
          <w:numId w:val="37"/>
        </w:numPr>
      </w:pPr>
      <w:r>
        <w:rPr>
          <w:rFonts w:hint="eastAsia"/>
        </w:rPr>
        <w:t>避开地质断层带、陡坡、风口等；</w:t>
      </w:r>
    </w:p>
    <w:p w:rsidR="00A84A33" w:rsidRDefault="00A84A33" w:rsidP="00A84A33">
      <w:pPr>
        <w:pStyle w:val="af5"/>
        <w:numPr>
          <w:ilvl w:val="0"/>
          <w:numId w:val="37"/>
        </w:numPr>
      </w:pPr>
      <w:r>
        <w:rPr>
          <w:rFonts w:hint="eastAsia"/>
        </w:rPr>
        <w:t>选在坚硬、完整、未风化的基岩上,岩体的质量要求应符合GB 50021的规定；</w:t>
      </w:r>
    </w:p>
    <w:p w:rsidR="00A84A33" w:rsidRDefault="00A84A33" w:rsidP="00A84A33">
      <w:pPr>
        <w:pStyle w:val="af5"/>
        <w:numPr>
          <w:ilvl w:val="0"/>
          <w:numId w:val="37"/>
        </w:numPr>
      </w:pPr>
      <w:r>
        <w:rPr>
          <w:rFonts w:hint="eastAsia"/>
        </w:rPr>
        <w:t>地面观测场地不满足b）条件可采用深井观测，观测井深根据地质情况确定，井中安放地震计的岩层应避开溶洞、夹层、裂隙和液化层；</w:t>
      </w:r>
    </w:p>
    <w:p w:rsidR="00A84A33" w:rsidRDefault="00A84A33" w:rsidP="00A84A33">
      <w:pPr>
        <w:pStyle w:val="af5"/>
        <w:numPr>
          <w:ilvl w:val="0"/>
          <w:numId w:val="37"/>
        </w:numPr>
      </w:pPr>
      <w:r>
        <w:rPr>
          <w:rFonts w:hint="eastAsia"/>
        </w:rPr>
        <w:t>观测场地的环境地噪声水平应小于1.00×10-6 m/s。观测场地的环境地噪声水平测试按GB/T 19531.1—2004附录A中的有关规定进行；</w:t>
      </w:r>
    </w:p>
    <w:p w:rsidR="00E73256" w:rsidRDefault="00A84A33" w:rsidP="00A84A33">
      <w:pPr>
        <w:pStyle w:val="af5"/>
        <w:numPr>
          <w:ilvl w:val="0"/>
          <w:numId w:val="37"/>
        </w:numPr>
      </w:pPr>
      <w:r>
        <w:rPr>
          <w:rFonts w:hint="eastAsia"/>
        </w:rPr>
        <w:t>观测场地应具备持续供电条件、并覆盖网络信号</w:t>
      </w:r>
      <w:r w:rsidR="00E73256">
        <w:rPr>
          <w:rFonts w:hint="eastAsia"/>
        </w:rPr>
        <w:t>。</w:t>
      </w:r>
    </w:p>
    <w:p w:rsidR="00E73256" w:rsidRDefault="00E73256" w:rsidP="00AA0809">
      <w:pPr>
        <w:pStyle w:val="affd"/>
        <w:spacing w:before="156" w:after="156"/>
      </w:pPr>
      <w:bookmarkStart w:id="55" w:name="_Toc196293336"/>
      <w:r>
        <w:rPr>
          <w:rFonts w:hint="eastAsia"/>
        </w:rPr>
        <w:t>煤矿地震监测台站建设</w:t>
      </w:r>
      <w:bookmarkEnd w:id="55"/>
    </w:p>
    <w:p w:rsidR="00E73256" w:rsidRDefault="00690EF0" w:rsidP="00690EF0">
      <w:pPr>
        <w:pStyle w:val="affe"/>
        <w:spacing w:before="156" w:after="156"/>
      </w:pPr>
      <w:r>
        <w:rPr>
          <w:rFonts w:hint="eastAsia"/>
        </w:rPr>
        <w:t>地面监测台站建设要求</w:t>
      </w:r>
    </w:p>
    <w:p w:rsidR="00E73256" w:rsidRDefault="00E73256" w:rsidP="00690EF0">
      <w:pPr>
        <w:pStyle w:val="affffffff9"/>
      </w:pPr>
      <w:r>
        <w:rPr>
          <w:rFonts w:hint="eastAsia"/>
        </w:rPr>
        <w:t>地面监测台站应建设观测室，应符合下列要求：</w:t>
      </w:r>
    </w:p>
    <w:p w:rsidR="00A84A33" w:rsidRDefault="00A84A33" w:rsidP="00A84A33">
      <w:pPr>
        <w:pStyle w:val="af5"/>
        <w:numPr>
          <w:ilvl w:val="0"/>
          <w:numId w:val="38"/>
        </w:numPr>
      </w:pPr>
      <w:r>
        <w:rPr>
          <w:rFonts w:hint="eastAsia"/>
        </w:rPr>
        <w:t>观测室墙壁、顶壁和地面应采取防潮和防尘措施，有渗水现象的应采取抗渗措施；</w:t>
      </w:r>
    </w:p>
    <w:p w:rsidR="00A84A33" w:rsidRDefault="00A84A33" w:rsidP="00A84A33">
      <w:pPr>
        <w:pStyle w:val="af5"/>
        <w:numPr>
          <w:ilvl w:val="0"/>
          <w:numId w:val="38"/>
        </w:numPr>
      </w:pPr>
      <w:r>
        <w:rPr>
          <w:rFonts w:hint="eastAsia"/>
        </w:rPr>
        <w:t>观测室应配置不间断电源；</w:t>
      </w:r>
    </w:p>
    <w:p w:rsidR="00A84A33" w:rsidRDefault="00A84A33" w:rsidP="00A84A33">
      <w:pPr>
        <w:pStyle w:val="af5"/>
        <w:numPr>
          <w:ilvl w:val="0"/>
          <w:numId w:val="38"/>
        </w:numPr>
      </w:pPr>
      <w:r>
        <w:rPr>
          <w:rFonts w:hint="eastAsia"/>
        </w:rPr>
        <w:t>观测室四周应建有排水设施；</w:t>
      </w:r>
    </w:p>
    <w:p w:rsidR="00690EF0" w:rsidRDefault="00A84A33" w:rsidP="00A84A33">
      <w:pPr>
        <w:pStyle w:val="af5"/>
        <w:numPr>
          <w:ilvl w:val="0"/>
          <w:numId w:val="38"/>
        </w:numPr>
      </w:pPr>
      <w:r>
        <w:rPr>
          <w:rFonts w:hint="eastAsia"/>
        </w:rPr>
        <w:t>观测室内仪器和照明用电线路应互相独立</w:t>
      </w:r>
      <w:r w:rsidR="00690EF0">
        <w:rPr>
          <w:rFonts w:hint="eastAsia"/>
        </w:rPr>
        <w:t>。</w:t>
      </w:r>
    </w:p>
    <w:p w:rsidR="00E73256" w:rsidRDefault="00E73256" w:rsidP="00690EF0">
      <w:pPr>
        <w:pStyle w:val="affffffff9"/>
      </w:pPr>
      <w:r>
        <w:rPr>
          <w:rFonts w:hint="eastAsia"/>
        </w:rPr>
        <w:t>观测室内地震计墩制作应符合下列规定：</w:t>
      </w:r>
    </w:p>
    <w:p w:rsidR="00A84A33" w:rsidRDefault="00A84A33" w:rsidP="00A84A33">
      <w:pPr>
        <w:pStyle w:val="af5"/>
        <w:numPr>
          <w:ilvl w:val="0"/>
          <w:numId w:val="39"/>
        </w:numPr>
      </w:pPr>
      <w:r>
        <w:rPr>
          <w:rFonts w:hint="eastAsia"/>
        </w:rPr>
        <w:t>建设在基岩上的地震计墩中心的地理参数测定，经纬度测量精度应不低于0.1"；海拔高程测量精度应不低于0.5 m；地理子午线测量精度应不低于0.1°；</w:t>
      </w:r>
    </w:p>
    <w:p w:rsidR="00A84A33" w:rsidRDefault="00A84A33" w:rsidP="00A84A33">
      <w:pPr>
        <w:pStyle w:val="af5"/>
        <w:numPr>
          <w:ilvl w:val="0"/>
          <w:numId w:val="39"/>
        </w:numPr>
      </w:pPr>
      <w:r>
        <w:rPr>
          <w:rFonts w:hint="eastAsia"/>
        </w:rPr>
        <w:t>地震计墩基凿制过程中不应采用爆破作业；</w:t>
      </w:r>
    </w:p>
    <w:p w:rsidR="00A84A33" w:rsidRDefault="00A84A33" w:rsidP="00A84A33">
      <w:pPr>
        <w:pStyle w:val="af5"/>
        <w:numPr>
          <w:ilvl w:val="0"/>
          <w:numId w:val="39"/>
        </w:numPr>
      </w:pPr>
      <w:r>
        <w:rPr>
          <w:rFonts w:hint="eastAsia"/>
        </w:rPr>
        <w:t>地震计墩面的四边，宜与地理子午线平行或垂直；</w:t>
      </w:r>
    </w:p>
    <w:p w:rsidR="00A84A33" w:rsidRDefault="00A84A33" w:rsidP="00A84A33">
      <w:pPr>
        <w:pStyle w:val="af5"/>
        <w:numPr>
          <w:ilvl w:val="0"/>
          <w:numId w:val="39"/>
        </w:numPr>
      </w:pPr>
      <w:r>
        <w:rPr>
          <w:rFonts w:hint="eastAsia"/>
        </w:rPr>
        <w:t>地震计墩不应与任何建筑体相连；</w:t>
      </w:r>
    </w:p>
    <w:p w:rsidR="00A84A33" w:rsidRDefault="00A84A33" w:rsidP="00A84A33">
      <w:pPr>
        <w:pStyle w:val="af5"/>
        <w:numPr>
          <w:ilvl w:val="0"/>
          <w:numId w:val="39"/>
        </w:numPr>
      </w:pPr>
      <w:r>
        <w:rPr>
          <w:rFonts w:hint="eastAsia"/>
        </w:rPr>
        <w:t>地震计墩长×宽宜为1.0 m×0.8 m，高度宜为0.6 m，误差小于5%；也可采用坑式仪器墩，坑式仪器墩的深度宜为0.5 m～0.8 m；</w:t>
      </w:r>
    </w:p>
    <w:p w:rsidR="00A84A33" w:rsidRDefault="00A84A33" w:rsidP="00A84A33">
      <w:pPr>
        <w:pStyle w:val="af5"/>
        <w:numPr>
          <w:ilvl w:val="0"/>
          <w:numId w:val="39"/>
        </w:numPr>
      </w:pPr>
      <w:r>
        <w:rPr>
          <w:rFonts w:hint="eastAsia"/>
        </w:rPr>
        <w:t>地震计墩（含坑式仪器墩）四周宜有隔震槽，隔震槽宽度0.2m，深度0.3 m，误差小于10%,槽底及四周采取防潮措施，有渗水现象时采取抗渗措施，槽内应充填松散材料；</w:t>
      </w:r>
    </w:p>
    <w:p w:rsidR="00A84A33" w:rsidRDefault="00A84A33" w:rsidP="00A84A33">
      <w:pPr>
        <w:pStyle w:val="af5"/>
        <w:numPr>
          <w:ilvl w:val="0"/>
          <w:numId w:val="39"/>
        </w:numPr>
      </w:pPr>
      <w:r>
        <w:rPr>
          <w:rFonts w:hint="eastAsia"/>
        </w:rPr>
        <w:t>地震计墩应一次性浇筑混凝土，振捣密实后抹平，墩面平整，中心标有地理子午线，误差小于0.1°；</w:t>
      </w:r>
    </w:p>
    <w:p w:rsidR="00E73256" w:rsidRDefault="00A84A33" w:rsidP="00A84A33">
      <w:pPr>
        <w:pStyle w:val="af5"/>
        <w:numPr>
          <w:ilvl w:val="0"/>
          <w:numId w:val="39"/>
        </w:numPr>
      </w:pPr>
      <w:r>
        <w:rPr>
          <w:rFonts w:hint="eastAsia"/>
        </w:rPr>
        <w:t>地震计墩应采用强度等级不低于C30的素混凝土；有渗水现象的基岩，其地震计墩应采用强度等级不低于C30的防渗素混凝土。</w:t>
      </w:r>
    </w:p>
    <w:p w:rsidR="00E73256" w:rsidRDefault="00690EF0" w:rsidP="00690EF0">
      <w:pPr>
        <w:pStyle w:val="affe"/>
        <w:spacing w:before="156" w:after="156"/>
      </w:pPr>
      <w:r w:rsidRPr="00A040DE">
        <w:rPr>
          <w:rFonts w:hint="eastAsia"/>
        </w:rPr>
        <w:t>测震井建设</w:t>
      </w:r>
    </w:p>
    <w:p w:rsidR="00A040DE" w:rsidRPr="00A040DE" w:rsidRDefault="00A040DE" w:rsidP="00A040DE">
      <w:pPr>
        <w:pStyle w:val="affffe"/>
        <w:ind w:firstLine="420"/>
      </w:pPr>
      <w:r>
        <w:rPr>
          <w:rFonts w:hint="eastAsia"/>
        </w:rPr>
        <w:lastRenderedPageBreak/>
        <w:t>测震井建设</w:t>
      </w:r>
      <w:r w:rsidRPr="00A040DE">
        <w:rPr>
          <w:rFonts w:hint="eastAsia"/>
        </w:rPr>
        <w:t>应符合下列规定</w:t>
      </w:r>
      <w:r>
        <w:rPr>
          <w:rFonts w:hint="eastAsia"/>
        </w:rPr>
        <w:t>：</w:t>
      </w:r>
    </w:p>
    <w:p w:rsidR="00A84A33" w:rsidRDefault="00A84A33" w:rsidP="00A84A33">
      <w:pPr>
        <w:pStyle w:val="af5"/>
        <w:numPr>
          <w:ilvl w:val="0"/>
          <w:numId w:val="40"/>
        </w:numPr>
      </w:pPr>
      <w:r>
        <w:rPr>
          <w:rFonts w:hint="eastAsia"/>
        </w:rPr>
        <w:t>使用陀螺仪定向的测震井，应在井口正南（或正北）方向具有不小于15 m的开阔区域，开阔区宽度不小于3 m；</w:t>
      </w:r>
    </w:p>
    <w:p w:rsidR="00A84A33" w:rsidRDefault="00A84A33" w:rsidP="00A84A33">
      <w:pPr>
        <w:pStyle w:val="af5"/>
        <w:numPr>
          <w:ilvl w:val="0"/>
          <w:numId w:val="40"/>
        </w:numPr>
      </w:pPr>
      <w:r>
        <w:rPr>
          <w:rFonts w:hint="eastAsia"/>
        </w:rPr>
        <w:t>使用磁法定位仪定向的测震井，应在正对井口的任一方向具有不小于15 m的开阔区域，开阔区域宽度不小于3 m；</w:t>
      </w:r>
    </w:p>
    <w:p w:rsidR="00A84A33" w:rsidRDefault="00A84A33" w:rsidP="00A84A33">
      <w:pPr>
        <w:pStyle w:val="af5"/>
        <w:numPr>
          <w:ilvl w:val="0"/>
          <w:numId w:val="40"/>
        </w:numPr>
      </w:pPr>
      <w:r>
        <w:rPr>
          <w:rFonts w:hint="eastAsia"/>
        </w:rPr>
        <w:t>测震井应采用无缝钢管护井，钢管内径宜为136mm～158mm，壁厚不小于5 mm；</w:t>
      </w:r>
    </w:p>
    <w:p w:rsidR="00A84A33" w:rsidRDefault="00A84A33" w:rsidP="00A84A33">
      <w:pPr>
        <w:pStyle w:val="af5"/>
        <w:numPr>
          <w:ilvl w:val="0"/>
          <w:numId w:val="40"/>
        </w:numPr>
      </w:pPr>
      <w:r>
        <w:rPr>
          <w:rFonts w:hint="eastAsia"/>
        </w:rPr>
        <w:t>使用磁法定位仪定向的测震井，距井底10 m段应采用无磁性不锈钢管，无磁性不锈钢管直径应与无缝钢管保持一致；</w:t>
      </w:r>
    </w:p>
    <w:p w:rsidR="00A84A33" w:rsidRDefault="00A84A33" w:rsidP="00A84A33">
      <w:pPr>
        <w:pStyle w:val="af5"/>
        <w:numPr>
          <w:ilvl w:val="0"/>
          <w:numId w:val="40"/>
        </w:numPr>
      </w:pPr>
      <w:r>
        <w:rPr>
          <w:rFonts w:hint="eastAsia"/>
        </w:rPr>
        <w:t>测震井井斜度应小于4°；</w:t>
      </w:r>
    </w:p>
    <w:p w:rsidR="00A84A33" w:rsidRDefault="00A84A33" w:rsidP="00A84A33">
      <w:pPr>
        <w:pStyle w:val="af5"/>
        <w:numPr>
          <w:ilvl w:val="0"/>
          <w:numId w:val="40"/>
        </w:numPr>
      </w:pPr>
      <w:r>
        <w:rPr>
          <w:rFonts w:hint="eastAsia"/>
        </w:rPr>
        <w:t>测震井应固井，套管与井壁间的固井材料应采用强度等级不低于M7.5的水泥砂浆；</w:t>
      </w:r>
    </w:p>
    <w:p w:rsidR="00A84A33" w:rsidRDefault="00A84A33" w:rsidP="00A84A33">
      <w:pPr>
        <w:pStyle w:val="af5"/>
        <w:numPr>
          <w:ilvl w:val="0"/>
          <w:numId w:val="40"/>
        </w:numPr>
      </w:pPr>
      <w:r>
        <w:rPr>
          <w:rFonts w:hint="eastAsia"/>
        </w:rPr>
        <w:t>干井型的测震井其套管丝扣应密封，井底应采用强度等级不低于M7.5的防渗水泥砂浆封堵，封堵厚度应大于1 m，应抽干井水并清洗管壁及井底残留物；</w:t>
      </w:r>
    </w:p>
    <w:p w:rsidR="00A84A33" w:rsidRDefault="00A84A33" w:rsidP="00A84A33">
      <w:pPr>
        <w:pStyle w:val="af5"/>
        <w:numPr>
          <w:ilvl w:val="0"/>
          <w:numId w:val="40"/>
        </w:numPr>
      </w:pPr>
      <w:r>
        <w:rPr>
          <w:rFonts w:hint="eastAsia"/>
        </w:rPr>
        <w:t>水井型的测震井应清洗管壁并洗井；</w:t>
      </w:r>
    </w:p>
    <w:p w:rsidR="00690EF0" w:rsidRDefault="00A84A33" w:rsidP="00A84A33">
      <w:pPr>
        <w:pStyle w:val="af5"/>
        <w:numPr>
          <w:ilvl w:val="0"/>
          <w:numId w:val="40"/>
        </w:numPr>
      </w:pPr>
      <w:r>
        <w:rPr>
          <w:rFonts w:hint="eastAsia"/>
        </w:rPr>
        <w:t>测震井套管露出地面0.4 m～0.5 m，井口应采取罩盖防护措施</w:t>
      </w:r>
      <w:r w:rsidR="00690EF0">
        <w:rPr>
          <w:rFonts w:hint="eastAsia"/>
        </w:rPr>
        <w:t>。</w:t>
      </w:r>
    </w:p>
    <w:p w:rsidR="00E73256" w:rsidRPr="00A040DE" w:rsidRDefault="00A040DE" w:rsidP="00690EF0">
      <w:pPr>
        <w:pStyle w:val="affe"/>
        <w:spacing w:before="156" w:after="156"/>
      </w:pPr>
      <w:r w:rsidRPr="00A040DE">
        <w:rPr>
          <w:rFonts w:hint="eastAsia"/>
        </w:rPr>
        <w:t>矿井井下地震监测台站应</w:t>
      </w:r>
      <w:r w:rsidR="00690EF0" w:rsidRPr="00A040DE">
        <w:rPr>
          <w:rFonts w:hint="eastAsia"/>
        </w:rPr>
        <w:t>要求</w:t>
      </w:r>
    </w:p>
    <w:p w:rsidR="00E73256" w:rsidRDefault="00E73256" w:rsidP="00690EF0">
      <w:pPr>
        <w:pStyle w:val="affffffff9"/>
      </w:pPr>
      <w:r>
        <w:rPr>
          <w:rFonts w:hint="eastAsia"/>
        </w:rPr>
        <w:t>矿井井下地震监测台站的地震计墩按照5.3.1.2的要求制作。</w:t>
      </w:r>
    </w:p>
    <w:p w:rsidR="00E73256" w:rsidRDefault="00E73256" w:rsidP="00690EF0">
      <w:pPr>
        <w:pStyle w:val="affffffff9"/>
      </w:pPr>
      <w:r>
        <w:rPr>
          <w:rFonts w:hint="eastAsia"/>
        </w:rPr>
        <w:t>矿井井下地震监测台站应符合下列规定：</w:t>
      </w:r>
    </w:p>
    <w:p w:rsidR="00A84A33" w:rsidRDefault="00A84A33" w:rsidP="00A84A33">
      <w:pPr>
        <w:pStyle w:val="af5"/>
        <w:numPr>
          <w:ilvl w:val="0"/>
          <w:numId w:val="41"/>
        </w:numPr>
      </w:pPr>
      <w:r>
        <w:rPr>
          <w:rFonts w:hint="eastAsia"/>
        </w:rPr>
        <w:t>加装保护罩，对观测设备进行防护；</w:t>
      </w:r>
    </w:p>
    <w:p w:rsidR="00A84A33" w:rsidRDefault="00A84A33" w:rsidP="00A84A33">
      <w:pPr>
        <w:pStyle w:val="af5"/>
        <w:numPr>
          <w:ilvl w:val="0"/>
          <w:numId w:val="41"/>
        </w:numPr>
      </w:pPr>
      <w:r>
        <w:rPr>
          <w:rFonts w:hint="eastAsia"/>
        </w:rPr>
        <w:t>采取防潮和防尘措施，并对有渗水现象的监测台站采取抗渗措施；</w:t>
      </w:r>
    </w:p>
    <w:p w:rsidR="00A84A33" w:rsidRDefault="00A84A33" w:rsidP="00A84A33">
      <w:pPr>
        <w:pStyle w:val="af5"/>
        <w:numPr>
          <w:ilvl w:val="0"/>
          <w:numId w:val="41"/>
        </w:numPr>
      </w:pPr>
      <w:r>
        <w:rPr>
          <w:rFonts w:hint="eastAsia"/>
        </w:rPr>
        <w:t>配置符合煤矿安全要求的配电系统；</w:t>
      </w:r>
    </w:p>
    <w:p w:rsidR="00A84A33" w:rsidRDefault="00A84A33" w:rsidP="00A84A33">
      <w:pPr>
        <w:pStyle w:val="af5"/>
        <w:numPr>
          <w:ilvl w:val="0"/>
          <w:numId w:val="41"/>
        </w:numPr>
      </w:pPr>
      <w:r>
        <w:rPr>
          <w:rFonts w:hint="eastAsia"/>
        </w:rPr>
        <w:t>配置符合煤矿安全要求的通信线缆；</w:t>
      </w:r>
    </w:p>
    <w:p w:rsidR="00E73256" w:rsidRDefault="00A84A33" w:rsidP="00A84A33">
      <w:pPr>
        <w:pStyle w:val="af5"/>
        <w:numPr>
          <w:ilvl w:val="0"/>
          <w:numId w:val="41"/>
        </w:numPr>
      </w:pPr>
      <w:r>
        <w:rPr>
          <w:rFonts w:hint="eastAsia"/>
        </w:rPr>
        <w:t>配置符合煤矿安全要求的不少于8 h后备供电能力的不间断电源</w:t>
      </w:r>
      <w:r w:rsidR="00690EF0">
        <w:rPr>
          <w:rFonts w:hint="eastAsia"/>
        </w:rPr>
        <w:t>。</w:t>
      </w:r>
    </w:p>
    <w:p w:rsidR="00E73256" w:rsidRDefault="00E73256" w:rsidP="00AA0809">
      <w:pPr>
        <w:pStyle w:val="affd"/>
        <w:spacing w:before="156" w:after="156"/>
      </w:pPr>
      <w:bookmarkStart w:id="56" w:name="_Toc196293337"/>
      <w:r>
        <w:rPr>
          <w:rFonts w:hint="eastAsia"/>
        </w:rPr>
        <w:t>煤矿地震监测台网中心</w:t>
      </w:r>
      <w:bookmarkEnd w:id="56"/>
    </w:p>
    <w:p w:rsidR="00E73256" w:rsidRDefault="00E73256" w:rsidP="00690EF0">
      <w:pPr>
        <w:pStyle w:val="affffffffa"/>
      </w:pPr>
      <w:r>
        <w:rPr>
          <w:rFonts w:hint="eastAsia"/>
        </w:rPr>
        <w:t>煤矿地震监测台网中心应具有下列功能：</w:t>
      </w:r>
    </w:p>
    <w:p w:rsidR="00A84A33" w:rsidRDefault="00A84A33" w:rsidP="00A84A33">
      <w:pPr>
        <w:pStyle w:val="af5"/>
        <w:numPr>
          <w:ilvl w:val="0"/>
          <w:numId w:val="42"/>
        </w:numPr>
      </w:pPr>
      <w:r>
        <w:rPr>
          <w:rFonts w:hint="eastAsia"/>
        </w:rPr>
        <w:t>从各观测站点实时接收监测数据；</w:t>
      </w:r>
    </w:p>
    <w:p w:rsidR="00A84A33" w:rsidRDefault="00A84A33" w:rsidP="00A84A33">
      <w:pPr>
        <w:pStyle w:val="af5"/>
        <w:numPr>
          <w:ilvl w:val="0"/>
          <w:numId w:val="42"/>
        </w:numPr>
      </w:pPr>
      <w:r>
        <w:rPr>
          <w:rFonts w:hint="eastAsia"/>
        </w:rPr>
        <w:t>地震事件自动检测、定位及震级计算；</w:t>
      </w:r>
    </w:p>
    <w:p w:rsidR="00A84A33" w:rsidRDefault="00A84A33" w:rsidP="00A84A33">
      <w:pPr>
        <w:pStyle w:val="af5"/>
        <w:numPr>
          <w:ilvl w:val="0"/>
          <w:numId w:val="42"/>
        </w:numPr>
      </w:pPr>
      <w:r>
        <w:rPr>
          <w:rFonts w:hint="eastAsia"/>
        </w:rPr>
        <w:t>地震事件人机交互分析处理；</w:t>
      </w:r>
    </w:p>
    <w:p w:rsidR="00A84A33" w:rsidRDefault="00A84A33" w:rsidP="00A84A33">
      <w:pPr>
        <w:pStyle w:val="af5"/>
        <w:numPr>
          <w:ilvl w:val="0"/>
          <w:numId w:val="42"/>
        </w:numPr>
      </w:pPr>
      <w:r>
        <w:rPr>
          <w:rFonts w:hint="eastAsia"/>
        </w:rPr>
        <w:t>监测数据整理及归档，产出地震目录；</w:t>
      </w:r>
    </w:p>
    <w:p w:rsidR="00A84A33" w:rsidRDefault="00A84A33" w:rsidP="00A84A33">
      <w:pPr>
        <w:pStyle w:val="af5"/>
        <w:numPr>
          <w:ilvl w:val="0"/>
          <w:numId w:val="42"/>
        </w:numPr>
      </w:pPr>
      <w:r>
        <w:rPr>
          <w:rFonts w:hint="eastAsia"/>
        </w:rPr>
        <w:t>在线监测数据存储、实时数据共享、地震信息交换与服务；</w:t>
      </w:r>
    </w:p>
    <w:p w:rsidR="00A84A33" w:rsidRDefault="00A84A33" w:rsidP="00A84A33">
      <w:pPr>
        <w:pStyle w:val="af5"/>
        <w:numPr>
          <w:ilvl w:val="0"/>
          <w:numId w:val="42"/>
        </w:numPr>
      </w:pPr>
      <w:r>
        <w:rPr>
          <w:rFonts w:hint="eastAsia"/>
        </w:rPr>
        <w:t>实时监控地震观测站及系统运行状况。</w:t>
      </w:r>
    </w:p>
    <w:p w:rsidR="00690EF0" w:rsidRDefault="00A84A33" w:rsidP="00A84A33">
      <w:pPr>
        <w:pStyle w:val="af5"/>
        <w:numPr>
          <w:ilvl w:val="0"/>
          <w:numId w:val="42"/>
        </w:numPr>
      </w:pPr>
      <w:r>
        <w:rPr>
          <w:rFonts w:hint="eastAsia"/>
        </w:rPr>
        <w:t>应能够存储3个月以上的原始监测数据及不少于5年的地震事件数据</w:t>
      </w:r>
      <w:r w:rsidR="00690EF0">
        <w:rPr>
          <w:rFonts w:hint="eastAsia"/>
        </w:rPr>
        <w:t>。</w:t>
      </w:r>
    </w:p>
    <w:p w:rsidR="00E73256" w:rsidRDefault="00E73256" w:rsidP="00690EF0">
      <w:pPr>
        <w:pStyle w:val="affffffffa"/>
      </w:pPr>
      <w:r>
        <w:rPr>
          <w:rFonts w:hint="eastAsia"/>
        </w:rPr>
        <w:t>煤矿地震监测台网中心主要设备配置应满足或优于附录B表B.2的要求。</w:t>
      </w:r>
    </w:p>
    <w:p w:rsidR="00E73256" w:rsidRDefault="00E73256" w:rsidP="00690EF0">
      <w:pPr>
        <w:pStyle w:val="affffffffa"/>
      </w:pPr>
      <w:r>
        <w:rPr>
          <w:rFonts w:hint="eastAsia"/>
        </w:rPr>
        <w:t>监测站点的数据应实时连续汇集到煤矿地震监测台网中心。</w:t>
      </w:r>
    </w:p>
    <w:p w:rsidR="00E73256" w:rsidRDefault="00E73256" w:rsidP="00690EF0">
      <w:pPr>
        <w:pStyle w:val="affffffffa"/>
      </w:pPr>
      <w:r>
        <w:rPr>
          <w:rFonts w:hint="eastAsia"/>
        </w:rPr>
        <w:t>实时数据传输延迟时间应小于2 s。</w:t>
      </w:r>
    </w:p>
    <w:p w:rsidR="00E73256" w:rsidRDefault="00E73256" w:rsidP="00690EF0">
      <w:pPr>
        <w:pStyle w:val="affffffffa"/>
      </w:pPr>
      <w:r>
        <w:rPr>
          <w:rFonts w:hint="eastAsia"/>
        </w:rPr>
        <w:t>煤矿井下地震监测站点，应采用专用光纤网络传输方式。</w:t>
      </w:r>
    </w:p>
    <w:p w:rsidR="00E73256" w:rsidRDefault="00E73256" w:rsidP="00690EF0">
      <w:pPr>
        <w:pStyle w:val="affc"/>
        <w:spacing w:before="312" w:after="312"/>
      </w:pPr>
      <w:bookmarkStart w:id="57" w:name="_Toc196293338"/>
      <w:r>
        <w:rPr>
          <w:rFonts w:hint="eastAsia"/>
        </w:rPr>
        <w:t>煤矿地震监测台网运行与维护</w:t>
      </w:r>
      <w:bookmarkEnd w:id="57"/>
    </w:p>
    <w:p w:rsidR="00E73256" w:rsidRDefault="00E73256" w:rsidP="00AA0809">
      <w:pPr>
        <w:pStyle w:val="affd"/>
        <w:spacing w:before="156" w:after="156"/>
      </w:pPr>
      <w:bookmarkStart w:id="58" w:name="_Toc196293339"/>
      <w:r>
        <w:rPr>
          <w:rFonts w:hint="eastAsia"/>
        </w:rPr>
        <w:t>试运行</w:t>
      </w:r>
      <w:bookmarkEnd w:id="58"/>
    </w:p>
    <w:p w:rsidR="00A84A33" w:rsidRPr="00A84A33" w:rsidRDefault="00A84A33" w:rsidP="00A84A33">
      <w:pPr>
        <w:pStyle w:val="affffffffa"/>
      </w:pPr>
      <w:r w:rsidRPr="00A84A33">
        <w:rPr>
          <w:rFonts w:hint="eastAsia"/>
        </w:rPr>
        <w:t>煤矿地震监测台网设备安装完成后，应对煤矿地震监测台网的软硬件设备进行测试联调。</w:t>
      </w:r>
    </w:p>
    <w:p w:rsidR="00A84A33" w:rsidRPr="00A84A33" w:rsidRDefault="00A84A33" w:rsidP="00A84A33">
      <w:pPr>
        <w:pStyle w:val="affffffffa"/>
      </w:pPr>
      <w:r w:rsidRPr="00A84A33">
        <w:rPr>
          <w:rFonts w:hint="eastAsia"/>
        </w:rPr>
        <w:lastRenderedPageBreak/>
        <w:t>联调完成后，地震仪应标定一次，地震计的自振周期与阻尼的变化率应小于5 %，并采用人工震源对系统定位误差进行校验。</w:t>
      </w:r>
    </w:p>
    <w:p w:rsidR="00A84A33" w:rsidRPr="00A84A33" w:rsidRDefault="00A84A33" w:rsidP="00A84A33">
      <w:pPr>
        <w:pStyle w:val="affffffffa"/>
      </w:pPr>
      <w:r w:rsidRPr="00A84A33">
        <w:rPr>
          <w:rFonts w:hint="eastAsia"/>
        </w:rPr>
        <w:t>应进行不少于连续2个月的试运行，运行中断时长超过24 h的应重新开始试运行。</w:t>
      </w:r>
    </w:p>
    <w:p w:rsidR="00A84A33" w:rsidRPr="00A84A33" w:rsidRDefault="00A84A33" w:rsidP="00A84A33">
      <w:pPr>
        <w:pStyle w:val="affffffffa"/>
      </w:pPr>
      <w:r w:rsidRPr="00A84A33">
        <w:rPr>
          <w:rFonts w:hint="eastAsia"/>
        </w:rPr>
        <w:t>试运行通过验收，方可正式运行。</w:t>
      </w:r>
    </w:p>
    <w:p w:rsidR="00E73256" w:rsidRDefault="00A84A33" w:rsidP="00A84A33">
      <w:pPr>
        <w:pStyle w:val="affffffffa"/>
      </w:pPr>
      <w:r w:rsidRPr="00A84A33">
        <w:rPr>
          <w:rFonts w:hint="eastAsia"/>
        </w:rPr>
        <w:t>煤矿地震监测台网的技术设计报告、地质勘察报告、竣工报告、试运行验收报告和竣工验收意见等基础资料应归档保存</w:t>
      </w:r>
      <w:r w:rsidR="00E73256">
        <w:rPr>
          <w:rFonts w:hint="eastAsia"/>
        </w:rPr>
        <w:t>。</w:t>
      </w:r>
    </w:p>
    <w:p w:rsidR="00E73256" w:rsidRDefault="00E73256" w:rsidP="00AA0809">
      <w:pPr>
        <w:pStyle w:val="affd"/>
        <w:spacing w:before="156" w:after="156"/>
      </w:pPr>
      <w:bookmarkStart w:id="59" w:name="_Toc196293340"/>
      <w:r>
        <w:rPr>
          <w:rFonts w:hint="eastAsia"/>
        </w:rPr>
        <w:t>运行</w:t>
      </w:r>
      <w:bookmarkEnd w:id="59"/>
    </w:p>
    <w:p w:rsidR="00A84A33" w:rsidRPr="00A84A33" w:rsidRDefault="00A84A33" w:rsidP="00A84A33">
      <w:pPr>
        <w:pStyle w:val="affffffffa"/>
      </w:pPr>
      <w:r w:rsidRPr="00A84A33">
        <w:rPr>
          <w:rFonts w:hint="eastAsia"/>
        </w:rPr>
        <w:t>应有效保障煤矿地震监测站网正常运行，各站点运行的综合月平均运行率不低于95 %。</w:t>
      </w:r>
    </w:p>
    <w:p w:rsidR="00A84A33" w:rsidRPr="00A84A33" w:rsidRDefault="00A84A33" w:rsidP="00A84A33">
      <w:pPr>
        <w:pStyle w:val="affffffffa"/>
      </w:pPr>
      <w:r w:rsidRPr="00A84A33">
        <w:rPr>
          <w:rFonts w:hint="eastAsia"/>
        </w:rPr>
        <w:t>地震计每年标定两次，地震计的自振周期与阻尼的变化率应超出5 %时；应更换地震计后应重新进行标定。</w:t>
      </w:r>
    </w:p>
    <w:p w:rsidR="00A84A33" w:rsidRPr="00A84A33" w:rsidRDefault="00A84A33" w:rsidP="00A84A33">
      <w:pPr>
        <w:pStyle w:val="affffffffa"/>
      </w:pPr>
      <w:r w:rsidRPr="00A84A33">
        <w:rPr>
          <w:rFonts w:hint="eastAsia"/>
        </w:rPr>
        <w:t>应及时处理煤矿地震监测站网记录到的地震事件，按时编制观测报告。</w:t>
      </w:r>
    </w:p>
    <w:p w:rsidR="00A84A33" w:rsidRPr="00A84A33" w:rsidRDefault="00A84A33" w:rsidP="00A84A33">
      <w:pPr>
        <w:pStyle w:val="affffffffa"/>
      </w:pPr>
      <w:r w:rsidRPr="00A84A33">
        <w:rPr>
          <w:rFonts w:hint="eastAsia"/>
        </w:rPr>
        <w:t>煤矿地震监测站网记录的原始波形数据、地震事件波形数据应永久保存。</w:t>
      </w:r>
    </w:p>
    <w:p w:rsidR="00A84A33" w:rsidRPr="00A84A33" w:rsidRDefault="00A84A33" w:rsidP="00A84A33">
      <w:pPr>
        <w:pStyle w:val="affffffffa"/>
      </w:pPr>
      <w:r w:rsidRPr="00A84A33">
        <w:rPr>
          <w:rFonts w:hint="eastAsia"/>
        </w:rPr>
        <w:t>对2.0级（含）以上地震事件应编制地震分析报告，包含地震目录、震相信息、震源机制、现场情况等。</w:t>
      </w:r>
    </w:p>
    <w:p w:rsidR="00E73256" w:rsidRDefault="00A84A33" w:rsidP="00A84A33">
      <w:pPr>
        <w:pStyle w:val="affffffffa"/>
      </w:pPr>
      <w:r w:rsidRPr="00A84A33">
        <w:rPr>
          <w:rFonts w:hint="eastAsia"/>
        </w:rPr>
        <w:t>煤矿地震监测站网应按月/按年编制运行报告，月报应包含仪器参数、运行日志及维护记录等；年报应包含站网运行维护情况、站网产出情况、地震活动性等</w:t>
      </w:r>
      <w:r w:rsidR="00E73256">
        <w:rPr>
          <w:rFonts w:hint="eastAsia"/>
        </w:rPr>
        <w:t>。</w:t>
      </w:r>
    </w:p>
    <w:p w:rsidR="00E73256" w:rsidRDefault="00E73256" w:rsidP="00AA0809">
      <w:pPr>
        <w:pStyle w:val="affd"/>
        <w:spacing w:before="156" w:after="156"/>
      </w:pPr>
      <w:bookmarkStart w:id="60" w:name="_Toc196293341"/>
      <w:r>
        <w:rPr>
          <w:rFonts w:hint="eastAsia"/>
        </w:rPr>
        <w:t>终止</w:t>
      </w:r>
      <w:bookmarkEnd w:id="60"/>
    </w:p>
    <w:p w:rsidR="00A84A33" w:rsidRPr="00A84A33" w:rsidRDefault="00A84A33" w:rsidP="00A84A33">
      <w:pPr>
        <w:pStyle w:val="affffffffa"/>
      </w:pPr>
      <w:r w:rsidRPr="00A84A33">
        <w:rPr>
          <w:rFonts w:hint="eastAsia"/>
        </w:rPr>
        <w:t>随着煤矿采掘区的迁移，不具备监测条件的煤矿井下地震站（点）可终止运行。</w:t>
      </w:r>
    </w:p>
    <w:p w:rsidR="00E73256" w:rsidRDefault="00A84A33" w:rsidP="00A84A33">
      <w:pPr>
        <w:pStyle w:val="affffffffa"/>
      </w:pPr>
      <w:r w:rsidRPr="00A84A33">
        <w:rPr>
          <w:rFonts w:hint="eastAsia"/>
        </w:rPr>
        <w:t>经批准永久停产的煤矿，煤矿地震监测站网可终止运行</w:t>
      </w:r>
      <w:r w:rsidR="00E73256">
        <w:rPr>
          <w:rFonts w:hint="eastAsia"/>
        </w:rPr>
        <w:t>。</w:t>
      </w:r>
    </w:p>
    <w:p w:rsidR="0058793C" w:rsidRDefault="0058793C" w:rsidP="00865410">
      <w:pPr>
        <w:pStyle w:val="affffffffa"/>
        <w:sectPr w:rsidR="0058793C" w:rsidSect="00F864F6">
          <w:headerReference w:type="even" r:id="rId24"/>
          <w:headerReference w:type="default" r:id="rId25"/>
          <w:footerReference w:type="even" r:id="rId26"/>
          <w:footerReference w:type="default" r:id="rId27"/>
          <w:pgSz w:w="11906" w:h="16838"/>
          <w:pgMar w:top="1928" w:right="1134" w:bottom="1134" w:left="1134" w:header="1418" w:footer="1134" w:gutter="284"/>
          <w:pgNumType w:start="1"/>
          <w:cols w:space="425"/>
          <w:formProt w:val="0"/>
          <w:docGrid w:type="lines" w:linePitch="312"/>
        </w:sectPr>
      </w:pPr>
    </w:p>
    <w:p w:rsidR="0058793C" w:rsidRDefault="0058793C" w:rsidP="0058793C">
      <w:pPr>
        <w:pStyle w:val="af8"/>
      </w:pPr>
      <w:bookmarkStart w:id="61" w:name="BookMark5"/>
      <w:bookmarkEnd w:id="19"/>
    </w:p>
    <w:p w:rsidR="0058793C" w:rsidRDefault="0058793C" w:rsidP="0058793C">
      <w:pPr>
        <w:pStyle w:val="afe"/>
      </w:pPr>
    </w:p>
    <w:p w:rsidR="0058793C" w:rsidRDefault="0058793C" w:rsidP="0058793C">
      <w:pPr>
        <w:pStyle w:val="aff3"/>
        <w:spacing w:after="156"/>
      </w:pPr>
      <w:r>
        <w:br/>
      </w:r>
      <w:bookmarkStart w:id="62" w:name="_Toc196293342"/>
      <w:r>
        <w:rPr>
          <w:rFonts w:hint="eastAsia"/>
        </w:rPr>
        <w:t>（规范性）</w:t>
      </w:r>
      <w:r>
        <w:br/>
      </w:r>
      <w:r>
        <w:rPr>
          <w:rFonts w:hint="eastAsia"/>
        </w:rPr>
        <w:t>煤矿地震监测站网监测能力估算方法</w:t>
      </w:r>
      <w:bookmarkEnd w:id="62"/>
    </w:p>
    <w:p w:rsidR="0058793C" w:rsidRPr="0058793C" w:rsidRDefault="0058793C" w:rsidP="0058793C">
      <w:pPr>
        <w:pStyle w:val="aff4"/>
        <w:spacing w:before="156" w:after="156"/>
      </w:pPr>
      <w:bookmarkStart w:id="63" w:name="_Toc59608416"/>
      <w:bookmarkStart w:id="64" w:name="_Toc91490016"/>
      <w:bookmarkStart w:id="65" w:name="_Toc59460595"/>
      <w:bookmarkStart w:id="66" w:name="_Toc196293343"/>
      <w:r w:rsidRPr="0058793C">
        <w:rPr>
          <w:rFonts w:hint="eastAsia"/>
        </w:rPr>
        <w:t>估算站点环境地噪声水平位移量</w:t>
      </w:r>
      <w:bookmarkEnd w:id="63"/>
      <w:bookmarkEnd w:id="64"/>
      <w:bookmarkEnd w:id="65"/>
      <w:bookmarkEnd w:id="66"/>
    </w:p>
    <w:p w:rsidR="0058793C" w:rsidRPr="0058793C" w:rsidRDefault="00A84A33" w:rsidP="0058793C">
      <w:pPr>
        <w:pStyle w:val="affffe"/>
        <w:ind w:firstLine="420"/>
      </w:pPr>
      <w:r w:rsidRPr="00A84A33">
        <w:rPr>
          <w:rFonts w:hint="eastAsia"/>
        </w:rPr>
        <w:t>在至少48 h的连续记录资料中，选择没有地震事件及个别干扰的时段，分别截取白天、夜间各4 h长度的南北向或东西向监测数据，按照如下步骤估算站点环境地噪声水平位移量</w:t>
      </w:r>
      <w:r w:rsidR="0058793C" w:rsidRPr="0058793C">
        <w:rPr>
          <w:rFonts w:hint="eastAsia"/>
        </w:rPr>
        <w:t>：</w:t>
      </w:r>
    </w:p>
    <w:p w:rsidR="00A84A33" w:rsidRDefault="00A84A33" w:rsidP="00A84A33">
      <w:pPr>
        <w:pStyle w:val="af5"/>
        <w:numPr>
          <w:ilvl w:val="0"/>
          <w:numId w:val="43"/>
        </w:numPr>
      </w:pPr>
      <w:r>
        <w:rPr>
          <w:rFonts w:hint="eastAsia"/>
        </w:rPr>
        <w:t>依据地震仪灵敏度等参数将截取数据换算为速度量，然后积分为位移量；</w:t>
      </w:r>
    </w:p>
    <w:p w:rsidR="00A84A33" w:rsidRDefault="00A84A33" w:rsidP="00A84A33">
      <w:pPr>
        <w:pStyle w:val="af5"/>
        <w:numPr>
          <w:ilvl w:val="0"/>
          <w:numId w:val="43"/>
        </w:numPr>
      </w:pPr>
      <w:r>
        <w:rPr>
          <w:rFonts w:hint="eastAsia"/>
        </w:rPr>
        <w:t>进行带通滤波，滤波器频带取1 Hz～20 Hz，其阻带衰减不小于每倍频程12 dB；</w:t>
      </w:r>
    </w:p>
    <w:p w:rsidR="0058793C" w:rsidRPr="0058793C" w:rsidRDefault="00A84A33" w:rsidP="00A84A33">
      <w:pPr>
        <w:pStyle w:val="af5"/>
        <w:numPr>
          <w:ilvl w:val="0"/>
          <w:numId w:val="43"/>
        </w:numPr>
      </w:pPr>
      <w:r>
        <w:rPr>
          <w:rFonts w:hint="eastAsia"/>
        </w:rPr>
        <w:t>计算滤波后数据的均方根值作为站点环境地噪声水平的估计值</w:t>
      </w:r>
      <w:r w:rsidR="0058793C" w:rsidRPr="0058793C">
        <w:rPr>
          <w:rFonts w:hint="eastAsia"/>
        </w:rPr>
        <w:t>。</w:t>
      </w:r>
    </w:p>
    <w:p w:rsidR="0058793C" w:rsidRPr="0058793C" w:rsidRDefault="0058793C" w:rsidP="0058793C">
      <w:pPr>
        <w:pStyle w:val="aff4"/>
        <w:spacing w:before="156" w:after="156"/>
      </w:pPr>
      <w:bookmarkStart w:id="67" w:name="_Toc59460596"/>
      <w:bookmarkStart w:id="68" w:name="_Toc59608417"/>
      <w:bookmarkStart w:id="69" w:name="_Toc91490017"/>
      <w:bookmarkStart w:id="70" w:name="_Toc196293344"/>
      <w:r w:rsidRPr="0058793C">
        <w:rPr>
          <w:rFonts w:hint="eastAsia"/>
        </w:rPr>
        <w:t>确定站点对指定震级的监测范围</w:t>
      </w:r>
      <w:bookmarkEnd w:id="67"/>
      <w:bookmarkEnd w:id="68"/>
      <w:bookmarkEnd w:id="69"/>
      <w:bookmarkEnd w:id="70"/>
    </w:p>
    <w:p w:rsidR="00A84A33" w:rsidRPr="00A84A33" w:rsidRDefault="00A84A33" w:rsidP="00A84A33">
      <w:pPr>
        <w:pStyle w:val="affffe"/>
        <w:ind w:firstLine="420"/>
      </w:pPr>
      <w:r w:rsidRPr="00A84A33">
        <w:rPr>
          <w:rFonts w:hint="eastAsia"/>
        </w:rPr>
        <w:t>为从连续观测数据流中有效检出地震事件，地震事件初动震相信噪比取3，S波振幅取P波振幅的3倍，并按照2.2倍的有效值来估算峰值，则可有效检出地震事件的S波峰值振幅的估计值为站点环境地噪声水平的20倍。估算0.5与1.0地震监控范围时，S波峰值振幅的估计值采用10倍的站点环境地噪声水平。</w:t>
      </w:r>
    </w:p>
    <w:p w:rsidR="0058793C" w:rsidRPr="0058793C" w:rsidRDefault="00A84A33" w:rsidP="00A84A33">
      <w:pPr>
        <w:pStyle w:val="affffe"/>
        <w:ind w:firstLine="420"/>
        <w:rPr>
          <w:rFonts w:hAnsi="宋体"/>
        </w:rPr>
      </w:pPr>
      <w:r w:rsidRPr="00A84A33">
        <w:rPr>
          <w:rFonts w:hint="eastAsia"/>
        </w:rPr>
        <w:t>依据地方性震级计算公式确定站点对指定震级的监测范围</w:t>
      </w:r>
      <w:r w:rsidR="0058793C" w:rsidRPr="0058793C">
        <w:rPr>
          <w:rFonts w:hAnsi="宋体" w:hint="eastAsia"/>
        </w:rPr>
        <w:t>：</w:t>
      </w:r>
    </w:p>
    <w:p w:rsidR="0058793C" w:rsidRPr="0058793C" w:rsidRDefault="0058793C" w:rsidP="0058793C">
      <w:pPr>
        <w:tabs>
          <w:tab w:val="center" w:pos="4678"/>
          <w:tab w:val="right" w:leader="middleDot" w:pos="9356"/>
        </w:tabs>
        <w:spacing w:line="240" w:lineRule="auto"/>
        <w:rPr>
          <w:rFonts w:ascii="宋体" w:hAnsi="宋体"/>
        </w:rPr>
      </w:pPr>
      <w:r w:rsidRPr="0058793C">
        <w:rPr>
          <w:rFonts w:ascii="宋体" w:hAnsi="宋体"/>
        </w:rPr>
        <w:tab/>
      </w:r>
      <m:oMath>
        <m:sSub>
          <m:sSubPr>
            <m:ctrlPr>
              <w:rPr>
                <w:rFonts w:ascii="Cambria Math" w:hAnsi="Cambria Math"/>
              </w:rPr>
            </m:ctrlPr>
          </m:sSubPr>
          <m:e>
            <m:r>
              <w:rPr>
                <w:rFonts w:ascii="Cambria Math" w:hAnsi="Cambria Math"/>
              </w:rPr>
              <m:t>M</m:t>
            </m:r>
          </m:e>
          <m:sub>
            <m:r>
              <w:rPr>
                <w:rFonts w:ascii="Cambria Math" w:hAnsi="Cambria Math"/>
              </w:rPr>
              <m:t>L</m:t>
            </m:r>
          </m:sub>
        </m:sSub>
        <m:r>
          <w:rPr>
            <w:rFonts w:ascii="Cambria Math" w:hAnsi="Cambria Math"/>
          </w:rPr>
          <m:t>=lg</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μ</m:t>
                </m:r>
              </m:sub>
            </m:sSub>
          </m:e>
        </m:d>
        <m:r>
          <w:rPr>
            <w:rFonts w:ascii="Cambria Math" w:hAnsi="Cambria Math"/>
          </w:rPr>
          <m:t>+R</m:t>
        </m:r>
        <m:d>
          <m:dPr>
            <m:ctrlPr>
              <w:rPr>
                <w:rFonts w:ascii="Cambria Math" w:hAnsi="Cambria Math"/>
                <w:i/>
              </w:rPr>
            </m:ctrlPr>
          </m:dPr>
          <m:e>
            <m:r>
              <w:rPr>
                <w:rFonts w:ascii="Cambria Math" w:hAnsi="Cambria Math"/>
              </w:rPr>
              <m:t>∆</m:t>
            </m:r>
          </m:e>
        </m:d>
        <m:r>
          <w:rPr>
            <w:rFonts w:ascii="Cambria Math" w:hAnsi="Cambria Math"/>
          </w:rPr>
          <m:t>+S</m:t>
        </m:r>
        <m:d>
          <m:dPr>
            <m:ctrlPr>
              <w:rPr>
                <w:rFonts w:ascii="Cambria Math" w:hAnsi="Cambria Math"/>
                <w:i/>
              </w:rPr>
            </m:ctrlPr>
          </m:dPr>
          <m:e>
            <m:r>
              <w:rPr>
                <w:rFonts w:ascii="Cambria Math" w:hAnsi="Cambria Math"/>
              </w:rPr>
              <m:t>∆</m:t>
            </m:r>
          </m:e>
        </m:d>
      </m:oMath>
      <w:r w:rsidRPr="0058793C">
        <w:rPr>
          <w:rFonts w:ascii="微软雅黑" w:eastAsia="微软雅黑" w:hAnsi="微软雅黑"/>
        </w:rPr>
        <w:tab/>
      </w:r>
      <w:r w:rsidRPr="0058793C">
        <w:rPr>
          <w:rFonts w:ascii="宋体" w:hAnsi="宋体"/>
        </w:rPr>
        <w:t>(A.</w:t>
      </w:r>
      <w:r w:rsidR="00086D8B" w:rsidRPr="0058793C">
        <w:rPr>
          <w:rFonts w:ascii="宋体" w:hAnsi="宋体"/>
        </w:rPr>
        <w:fldChar w:fldCharType="begin"/>
      </w:r>
      <w:r w:rsidRPr="0058793C">
        <w:rPr>
          <w:rFonts w:ascii="宋体" w:hAnsi="宋体"/>
        </w:rPr>
        <w:instrText xml:space="preserve"> seq fulu_equation_132530113372866970 </w:instrText>
      </w:r>
      <w:r w:rsidR="00086D8B" w:rsidRPr="0058793C">
        <w:rPr>
          <w:rFonts w:ascii="宋体" w:hAnsi="宋体"/>
        </w:rPr>
        <w:fldChar w:fldCharType="separate"/>
      </w:r>
      <w:r w:rsidRPr="0058793C">
        <w:rPr>
          <w:rFonts w:ascii="宋体" w:hAnsi="宋体"/>
        </w:rPr>
        <w:t>1</w:t>
      </w:r>
      <w:r w:rsidR="00086D8B" w:rsidRPr="0058793C">
        <w:rPr>
          <w:rFonts w:ascii="宋体" w:hAnsi="宋体"/>
        </w:rPr>
        <w:fldChar w:fldCharType="end"/>
      </w:r>
      <w:r w:rsidRPr="0058793C">
        <w:rPr>
          <w:rFonts w:ascii="宋体" w:hAnsi="宋体"/>
        </w:rPr>
        <w:t>)</w:t>
      </w:r>
    </w:p>
    <w:p w:rsidR="0058793C" w:rsidRPr="0058793C" w:rsidRDefault="0058793C" w:rsidP="0058793C">
      <w:pPr>
        <w:snapToGrid w:val="0"/>
        <w:ind w:firstLineChars="200" w:firstLine="420"/>
        <w:rPr>
          <w:kern w:val="0"/>
        </w:rPr>
      </w:pPr>
      <w:r w:rsidRPr="0058793C">
        <w:rPr>
          <w:rFonts w:hint="eastAsia"/>
          <w:kern w:val="0"/>
        </w:rPr>
        <w:t>式中：</w:t>
      </w:r>
    </w:p>
    <w:p w:rsidR="0058793C" w:rsidRPr="0058793C" w:rsidRDefault="0058793C" w:rsidP="0058793C">
      <w:pPr>
        <w:pStyle w:val="affffe"/>
        <w:ind w:firstLine="420"/>
      </w:pPr>
      <w:r w:rsidRPr="0058793C">
        <w:rPr>
          <w:rFonts w:hint="eastAsia"/>
          <w:i/>
        </w:rPr>
        <w:t>M</w:t>
      </w:r>
      <w:r w:rsidRPr="0058793C">
        <w:rPr>
          <w:rFonts w:hint="eastAsia"/>
          <w:i/>
          <w:vertAlign w:val="subscript"/>
        </w:rPr>
        <w:t>L</w:t>
      </w:r>
      <w:r w:rsidR="00A84A33" w:rsidRPr="00A84A33">
        <w:rPr>
          <w:rFonts w:ascii="Times New Roman" w:eastAsia="黑体"/>
        </w:rPr>
        <w:t>——</w:t>
      </w:r>
      <w:r w:rsidRPr="0058793C">
        <w:rPr>
          <w:rFonts w:hint="eastAsia"/>
        </w:rPr>
        <w:t>用S波峰值振幅计算的震级；</w:t>
      </w:r>
    </w:p>
    <w:p w:rsidR="0058793C" w:rsidRPr="0058793C" w:rsidRDefault="0058793C" w:rsidP="0058793C">
      <w:pPr>
        <w:pStyle w:val="affffe"/>
        <w:ind w:firstLine="420"/>
      </w:pPr>
      <w:r w:rsidRPr="0058793C">
        <w:rPr>
          <w:rFonts w:hint="eastAsia"/>
          <w:i/>
          <w:szCs w:val="24"/>
        </w:rPr>
        <w:t>A</w:t>
      </w:r>
      <w:r w:rsidRPr="0058793C">
        <w:rPr>
          <w:rFonts w:ascii="Times New Roman"/>
          <w:i/>
          <w:szCs w:val="24"/>
          <w:vertAlign w:val="subscript"/>
        </w:rPr>
        <w:t>µ</w:t>
      </w:r>
      <w:r w:rsidR="00A84A33" w:rsidRPr="00A84A33">
        <w:rPr>
          <w:rFonts w:ascii="Times New Roman" w:eastAsia="黑体"/>
        </w:rPr>
        <w:t>——</w:t>
      </w:r>
      <w:r w:rsidRPr="0058793C">
        <w:rPr>
          <w:rFonts w:hint="eastAsia"/>
        </w:rPr>
        <w:t>最大地动位移，取值为S波峰值振幅的估计值，单位为微米（</w:t>
      </w:r>
      <w:r w:rsidRPr="0058793C">
        <w:rPr>
          <w:rFonts w:hint="eastAsia"/>
        </w:rPr>
        <w:t>µ</w:t>
      </w:r>
      <w:r w:rsidRPr="0058793C">
        <w:rPr>
          <w:rFonts w:hint="eastAsia"/>
        </w:rPr>
        <w:t>m）；</w:t>
      </w:r>
    </w:p>
    <w:p w:rsidR="0058793C" w:rsidRPr="0058793C" w:rsidRDefault="0058793C" w:rsidP="0058793C">
      <w:pPr>
        <w:pStyle w:val="affffe"/>
        <w:ind w:firstLine="420"/>
      </w:pPr>
      <w:r w:rsidRPr="0058793C">
        <w:rPr>
          <w:rFonts w:hint="eastAsia"/>
          <w:i/>
        </w:rPr>
        <w:t>R(Δ)</w:t>
      </w:r>
      <w:r w:rsidR="00A84A33" w:rsidRPr="00A84A33">
        <w:rPr>
          <w:rFonts w:ascii="Times New Roman" w:eastAsia="黑体"/>
        </w:rPr>
        <w:t xml:space="preserve"> ——</w:t>
      </w:r>
      <w:r w:rsidRPr="0058793C">
        <w:rPr>
          <w:rFonts w:hint="eastAsia"/>
        </w:rPr>
        <w:t>量规函数；</w:t>
      </w:r>
    </w:p>
    <w:p w:rsidR="0058793C" w:rsidRPr="0058793C" w:rsidRDefault="0058793C" w:rsidP="0058793C">
      <w:pPr>
        <w:pStyle w:val="affffe"/>
        <w:ind w:firstLine="420"/>
      </w:pPr>
      <w:r w:rsidRPr="0058793C">
        <w:rPr>
          <w:rFonts w:hint="eastAsia"/>
          <w:i/>
        </w:rPr>
        <w:t>S(Δ)</w:t>
      </w:r>
      <w:r w:rsidR="00A84A33" w:rsidRPr="00A84A33">
        <w:rPr>
          <w:rFonts w:ascii="Times New Roman" w:eastAsia="黑体"/>
        </w:rPr>
        <w:t>——</w:t>
      </w:r>
      <w:r w:rsidRPr="0058793C">
        <w:rPr>
          <w:rFonts w:hint="eastAsia"/>
        </w:rPr>
        <w:t>点校正值，对于基岩台</w:t>
      </w:r>
      <w:r w:rsidRPr="0058793C">
        <w:rPr>
          <w:rFonts w:hint="eastAsia"/>
          <w:i/>
        </w:rPr>
        <w:t>S(Δ)</w:t>
      </w:r>
      <w:r w:rsidRPr="0058793C">
        <w:rPr>
          <w:rFonts w:hint="eastAsia"/>
        </w:rPr>
        <w:t>取值为0，对于松软土层</w:t>
      </w:r>
      <w:r w:rsidRPr="0058793C">
        <w:rPr>
          <w:rFonts w:hint="eastAsia"/>
          <w:i/>
        </w:rPr>
        <w:t>S(Δ)</w:t>
      </w:r>
      <w:r w:rsidRPr="0058793C">
        <w:rPr>
          <w:rFonts w:hint="eastAsia"/>
        </w:rPr>
        <w:t>取值为0.3～0.6。</w:t>
      </w:r>
    </w:p>
    <w:p w:rsidR="0058793C" w:rsidRDefault="0058793C" w:rsidP="0058793C">
      <w:pPr>
        <w:pStyle w:val="affffe"/>
        <w:ind w:firstLine="420"/>
      </w:pPr>
      <w:r w:rsidRPr="0058793C">
        <w:rPr>
          <w:rFonts w:hint="eastAsia"/>
        </w:rPr>
        <w:t>对于指定震级M</w:t>
      </w:r>
      <w:r w:rsidRPr="0058793C">
        <w:rPr>
          <w:rFonts w:hint="eastAsia"/>
          <w:vertAlign w:val="subscript"/>
        </w:rPr>
        <w:t>L</w:t>
      </w:r>
      <w:r w:rsidRPr="0058793C">
        <w:rPr>
          <w:rFonts w:hint="eastAsia"/>
        </w:rPr>
        <w:t>，使用公式（A.1）得到</w:t>
      </w:r>
      <w:r w:rsidRPr="0058793C">
        <w:rPr>
          <w:rFonts w:hint="eastAsia"/>
          <w:i/>
        </w:rPr>
        <w:t>R(Δ)</w:t>
      </w:r>
      <w:r w:rsidRPr="0058793C">
        <w:rPr>
          <w:rFonts w:hint="eastAsia"/>
        </w:rPr>
        <w:t>，参照量规函数</w:t>
      </w:r>
      <w:r w:rsidRPr="0058793C">
        <w:rPr>
          <w:rFonts w:hint="eastAsia"/>
          <w:i/>
        </w:rPr>
        <w:t>R(Δ)</w:t>
      </w:r>
      <w:r w:rsidRPr="0058793C">
        <w:rPr>
          <w:rFonts w:hint="eastAsia"/>
        </w:rPr>
        <w:t>与震中距</w:t>
      </w:r>
      <w:r w:rsidRPr="0058793C">
        <w:rPr>
          <w:rFonts w:hint="eastAsia"/>
          <w:i/>
        </w:rPr>
        <w:t>Δ</w:t>
      </w:r>
      <w:r w:rsidRPr="0058793C">
        <w:rPr>
          <w:rFonts w:hint="eastAsia"/>
        </w:rPr>
        <w:t>的对应关系表（表A</w:t>
      </w:r>
      <w:r w:rsidRPr="0058793C">
        <w:t>.1</w:t>
      </w:r>
      <w:r w:rsidRPr="0058793C">
        <w:rPr>
          <w:rFonts w:hint="eastAsia"/>
        </w:rPr>
        <w:t>），得到的震中距</w:t>
      </w:r>
      <w:r w:rsidRPr="0058793C">
        <w:rPr>
          <w:rFonts w:hint="eastAsia"/>
          <w:i/>
        </w:rPr>
        <w:t>Δ</w:t>
      </w:r>
      <w:r w:rsidRPr="0058793C">
        <w:rPr>
          <w:rFonts w:hint="eastAsia"/>
        </w:rPr>
        <w:t>即为地震站点对该震级M</w:t>
      </w:r>
      <w:r w:rsidRPr="0058793C">
        <w:rPr>
          <w:rFonts w:hint="eastAsia"/>
          <w:vertAlign w:val="subscript"/>
        </w:rPr>
        <w:t>L</w:t>
      </w:r>
      <w:r w:rsidRPr="0058793C">
        <w:rPr>
          <w:rFonts w:hint="eastAsia"/>
        </w:rPr>
        <w:t>的监测范围。</w:t>
      </w:r>
    </w:p>
    <w:p w:rsidR="0058793C" w:rsidRPr="0058793C" w:rsidRDefault="0058793C" w:rsidP="0058793C">
      <w:pPr>
        <w:pStyle w:val="aff"/>
        <w:spacing w:before="156" w:after="156"/>
      </w:pPr>
      <w:r w:rsidRPr="0058793C">
        <w:rPr>
          <w:rFonts w:hint="eastAsia"/>
        </w:rPr>
        <w:t>量规函数R(Δ)与震中距的关系</w:t>
      </w:r>
    </w:p>
    <w:tbl>
      <w:tblPr>
        <w:tblW w:w="491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1"/>
        <w:gridCol w:w="800"/>
        <w:gridCol w:w="766"/>
        <w:gridCol w:w="715"/>
        <w:gridCol w:w="889"/>
        <w:gridCol w:w="973"/>
        <w:gridCol w:w="1034"/>
        <w:gridCol w:w="968"/>
        <w:gridCol w:w="958"/>
        <w:gridCol w:w="938"/>
        <w:gridCol w:w="601"/>
      </w:tblGrid>
      <w:tr w:rsidR="00A84A33" w:rsidRPr="0058793C" w:rsidTr="00A66826">
        <w:trPr>
          <w:jc w:val="center"/>
        </w:trPr>
        <w:tc>
          <w:tcPr>
            <w:tcW w:w="410" w:type="pct"/>
            <w:vAlign w:val="center"/>
          </w:tcPr>
          <w:p w:rsidR="00A84A33" w:rsidRDefault="00A84A33" w:rsidP="00BB30E2">
            <w:pPr>
              <w:jc w:val="center"/>
              <w:rPr>
                <w:rFonts w:ascii="宋体" w:hAnsi="宋体"/>
                <w:sz w:val="18"/>
                <w:szCs w:val="18"/>
              </w:rPr>
            </w:pPr>
            <w:r>
              <w:rPr>
                <w:rFonts w:ascii="宋体" w:hAnsi="宋体" w:hint="eastAsia"/>
                <w:i/>
                <w:sz w:val="18"/>
                <w:szCs w:val="18"/>
              </w:rPr>
              <w:t>Δ</w:t>
            </w:r>
            <w:r>
              <w:rPr>
                <w:rFonts w:ascii="宋体" w:hAnsi="宋体"/>
                <w:sz w:val="18"/>
                <w:szCs w:val="18"/>
              </w:rPr>
              <w:t>/km</w:t>
            </w:r>
          </w:p>
        </w:tc>
        <w:tc>
          <w:tcPr>
            <w:tcW w:w="425" w:type="pct"/>
            <w:vAlign w:val="center"/>
          </w:tcPr>
          <w:p w:rsidR="00A84A33" w:rsidRDefault="00A84A33" w:rsidP="00BB30E2">
            <w:pPr>
              <w:jc w:val="center"/>
              <w:rPr>
                <w:rFonts w:ascii="宋体" w:hAnsi="宋体"/>
                <w:sz w:val="18"/>
                <w:szCs w:val="18"/>
              </w:rPr>
            </w:pPr>
            <w:r>
              <w:rPr>
                <w:rFonts w:ascii="宋体" w:hAnsi="宋体"/>
                <w:sz w:val="18"/>
                <w:szCs w:val="18"/>
              </w:rPr>
              <w:t>0</w:t>
            </w:r>
            <w:r>
              <w:rPr>
                <w:rFonts w:ascii="宋体" w:hAnsi="宋体" w:hint="eastAsia"/>
                <w:sz w:val="18"/>
                <w:szCs w:val="18"/>
              </w:rPr>
              <w:t>～</w:t>
            </w:r>
            <w:r>
              <w:rPr>
                <w:rFonts w:ascii="宋体" w:hAnsi="宋体"/>
                <w:sz w:val="18"/>
                <w:szCs w:val="18"/>
              </w:rPr>
              <w:t>0.5</w:t>
            </w:r>
          </w:p>
        </w:tc>
        <w:tc>
          <w:tcPr>
            <w:tcW w:w="407" w:type="pct"/>
            <w:vAlign w:val="center"/>
          </w:tcPr>
          <w:p w:rsidR="00A84A33" w:rsidRDefault="00A84A33" w:rsidP="00BB30E2">
            <w:pPr>
              <w:jc w:val="center"/>
              <w:rPr>
                <w:rFonts w:ascii="宋体" w:hAnsi="宋体"/>
                <w:sz w:val="18"/>
                <w:szCs w:val="18"/>
              </w:rPr>
            </w:pPr>
            <w:r>
              <w:rPr>
                <w:rFonts w:ascii="宋体" w:hAnsi="宋体"/>
                <w:sz w:val="18"/>
                <w:szCs w:val="18"/>
              </w:rPr>
              <w:t>1.0</w:t>
            </w:r>
          </w:p>
        </w:tc>
        <w:tc>
          <w:tcPr>
            <w:tcW w:w="380" w:type="pct"/>
            <w:vAlign w:val="center"/>
          </w:tcPr>
          <w:p w:rsidR="00A84A33" w:rsidRDefault="00A84A33" w:rsidP="00BB30E2">
            <w:pPr>
              <w:jc w:val="center"/>
              <w:rPr>
                <w:rFonts w:ascii="宋体" w:hAnsi="宋体"/>
                <w:sz w:val="18"/>
                <w:szCs w:val="18"/>
              </w:rPr>
            </w:pPr>
            <w:r>
              <w:rPr>
                <w:rFonts w:ascii="宋体" w:hAnsi="宋体"/>
                <w:sz w:val="18"/>
                <w:szCs w:val="18"/>
              </w:rPr>
              <w:t>1.5</w:t>
            </w:r>
          </w:p>
        </w:tc>
        <w:tc>
          <w:tcPr>
            <w:tcW w:w="472" w:type="pct"/>
            <w:vAlign w:val="center"/>
          </w:tcPr>
          <w:p w:rsidR="00A84A33" w:rsidRDefault="00A84A33" w:rsidP="00BB30E2">
            <w:pPr>
              <w:jc w:val="center"/>
              <w:rPr>
                <w:rFonts w:ascii="宋体" w:hAnsi="宋体"/>
                <w:sz w:val="18"/>
                <w:szCs w:val="18"/>
              </w:rPr>
            </w:pPr>
            <w:r>
              <w:rPr>
                <w:rFonts w:ascii="宋体" w:hAnsi="宋体"/>
                <w:sz w:val="18"/>
                <w:szCs w:val="18"/>
              </w:rPr>
              <w:t>2.0</w:t>
            </w:r>
          </w:p>
        </w:tc>
        <w:tc>
          <w:tcPr>
            <w:tcW w:w="517" w:type="pct"/>
            <w:vAlign w:val="center"/>
          </w:tcPr>
          <w:p w:rsidR="00A84A33" w:rsidRDefault="00A84A33" w:rsidP="00BB30E2">
            <w:pPr>
              <w:jc w:val="center"/>
              <w:rPr>
                <w:rFonts w:ascii="宋体" w:hAnsi="宋体"/>
                <w:sz w:val="18"/>
                <w:szCs w:val="18"/>
              </w:rPr>
            </w:pPr>
            <w:r>
              <w:rPr>
                <w:rFonts w:ascii="宋体" w:hAnsi="宋体"/>
                <w:sz w:val="18"/>
                <w:szCs w:val="18"/>
              </w:rPr>
              <w:t>2.5</w:t>
            </w:r>
          </w:p>
        </w:tc>
        <w:tc>
          <w:tcPr>
            <w:tcW w:w="549" w:type="pct"/>
            <w:vAlign w:val="center"/>
          </w:tcPr>
          <w:p w:rsidR="00A84A33" w:rsidRDefault="00A84A33" w:rsidP="00BB30E2">
            <w:pPr>
              <w:jc w:val="center"/>
              <w:rPr>
                <w:rFonts w:ascii="宋体" w:hAnsi="宋体"/>
                <w:sz w:val="18"/>
                <w:szCs w:val="18"/>
              </w:rPr>
            </w:pPr>
            <w:r>
              <w:rPr>
                <w:rFonts w:ascii="宋体" w:hAnsi="宋体"/>
                <w:sz w:val="18"/>
                <w:szCs w:val="18"/>
              </w:rPr>
              <w:t>3.0</w:t>
            </w:r>
          </w:p>
        </w:tc>
        <w:tc>
          <w:tcPr>
            <w:tcW w:w="514" w:type="pct"/>
            <w:vAlign w:val="center"/>
          </w:tcPr>
          <w:p w:rsidR="00A84A33" w:rsidRDefault="00A84A33" w:rsidP="00BB30E2">
            <w:pPr>
              <w:jc w:val="center"/>
              <w:rPr>
                <w:rFonts w:ascii="宋体" w:hAnsi="宋体"/>
                <w:sz w:val="18"/>
                <w:szCs w:val="18"/>
              </w:rPr>
            </w:pPr>
            <w:r>
              <w:rPr>
                <w:rFonts w:ascii="宋体" w:hAnsi="宋体"/>
                <w:sz w:val="18"/>
                <w:szCs w:val="18"/>
              </w:rPr>
              <w:t>3.5</w:t>
            </w:r>
          </w:p>
        </w:tc>
        <w:tc>
          <w:tcPr>
            <w:tcW w:w="509" w:type="pct"/>
            <w:vAlign w:val="center"/>
          </w:tcPr>
          <w:p w:rsidR="00A84A33" w:rsidRDefault="00A84A33" w:rsidP="00BB30E2">
            <w:pPr>
              <w:jc w:val="center"/>
              <w:rPr>
                <w:rFonts w:ascii="宋体" w:hAnsi="宋体"/>
                <w:sz w:val="18"/>
                <w:szCs w:val="18"/>
              </w:rPr>
            </w:pPr>
            <w:r>
              <w:rPr>
                <w:rFonts w:ascii="宋体" w:hAnsi="宋体"/>
                <w:sz w:val="18"/>
                <w:szCs w:val="18"/>
              </w:rPr>
              <w:t>4.0</w:t>
            </w:r>
          </w:p>
        </w:tc>
        <w:tc>
          <w:tcPr>
            <w:tcW w:w="498" w:type="pct"/>
            <w:vAlign w:val="center"/>
          </w:tcPr>
          <w:p w:rsidR="00A84A33" w:rsidRDefault="00A84A33" w:rsidP="00BB30E2">
            <w:pPr>
              <w:jc w:val="center"/>
              <w:rPr>
                <w:rFonts w:ascii="宋体" w:hAnsi="宋体"/>
                <w:sz w:val="18"/>
                <w:szCs w:val="18"/>
              </w:rPr>
            </w:pPr>
            <w:r>
              <w:rPr>
                <w:rFonts w:ascii="宋体" w:hAnsi="宋体"/>
                <w:sz w:val="18"/>
                <w:szCs w:val="18"/>
              </w:rPr>
              <w:t>4.5</w:t>
            </w:r>
          </w:p>
        </w:tc>
        <w:tc>
          <w:tcPr>
            <w:tcW w:w="319" w:type="pct"/>
            <w:vAlign w:val="center"/>
          </w:tcPr>
          <w:p w:rsidR="00A84A33" w:rsidRDefault="00A84A33" w:rsidP="00BB30E2">
            <w:pPr>
              <w:jc w:val="center"/>
              <w:rPr>
                <w:rFonts w:ascii="宋体" w:hAnsi="宋体"/>
                <w:sz w:val="18"/>
                <w:szCs w:val="18"/>
              </w:rPr>
            </w:pPr>
            <w:r>
              <w:rPr>
                <w:rFonts w:ascii="宋体" w:hAnsi="宋体"/>
                <w:sz w:val="18"/>
                <w:szCs w:val="18"/>
              </w:rPr>
              <w:t>5.0</w:t>
            </w:r>
          </w:p>
        </w:tc>
      </w:tr>
      <w:tr w:rsidR="00A84A33" w:rsidRPr="0058793C" w:rsidTr="00A66826">
        <w:trPr>
          <w:jc w:val="center"/>
        </w:trPr>
        <w:tc>
          <w:tcPr>
            <w:tcW w:w="410" w:type="pct"/>
            <w:vAlign w:val="center"/>
          </w:tcPr>
          <w:p w:rsidR="00A84A33" w:rsidRDefault="00A84A33" w:rsidP="00BB30E2">
            <w:pPr>
              <w:jc w:val="center"/>
              <w:rPr>
                <w:rFonts w:ascii="宋体" w:hAnsi="宋体"/>
                <w:i/>
                <w:sz w:val="18"/>
                <w:szCs w:val="18"/>
              </w:rPr>
            </w:pPr>
            <w:r>
              <w:rPr>
                <w:rFonts w:ascii="宋体" w:hAnsi="宋体"/>
                <w:i/>
                <w:sz w:val="18"/>
                <w:szCs w:val="18"/>
              </w:rPr>
              <w:t>R(</w:t>
            </w:r>
            <w:r>
              <w:rPr>
                <w:rFonts w:ascii="宋体" w:hAnsi="宋体" w:hint="eastAsia"/>
                <w:i/>
                <w:sz w:val="18"/>
                <w:szCs w:val="18"/>
              </w:rPr>
              <w:t>Δ</w:t>
            </w:r>
            <w:r>
              <w:rPr>
                <w:rFonts w:ascii="宋体" w:hAnsi="宋体"/>
                <w:i/>
                <w:sz w:val="18"/>
                <w:szCs w:val="18"/>
              </w:rPr>
              <w:t>)</w:t>
            </w:r>
          </w:p>
        </w:tc>
        <w:tc>
          <w:tcPr>
            <w:tcW w:w="425" w:type="pct"/>
            <w:vAlign w:val="center"/>
          </w:tcPr>
          <w:p w:rsidR="00A84A33" w:rsidRDefault="00A84A33" w:rsidP="00BB30E2">
            <w:pPr>
              <w:jc w:val="center"/>
              <w:rPr>
                <w:rFonts w:ascii="宋体" w:hAnsi="宋体"/>
                <w:sz w:val="18"/>
                <w:szCs w:val="18"/>
              </w:rPr>
            </w:pPr>
            <w:r>
              <w:rPr>
                <w:rFonts w:ascii="宋体" w:hAnsi="宋体"/>
                <w:sz w:val="18"/>
                <w:szCs w:val="18"/>
              </w:rPr>
              <w:t>0.48</w:t>
            </w:r>
          </w:p>
        </w:tc>
        <w:tc>
          <w:tcPr>
            <w:tcW w:w="407" w:type="pct"/>
            <w:vAlign w:val="center"/>
          </w:tcPr>
          <w:p w:rsidR="00A84A33" w:rsidRDefault="00A84A33" w:rsidP="00BB30E2">
            <w:pPr>
              <w:jc w:val="center"/>
              <w:rPr>
                <w:rFonts w:ascii="宋体" w:hAnsi="宋体"/>
                <w:sz w:val="18"/>
                <w:szCs w:val="18"/>
              </w:rPr>
            </w:pPr>
            <w:r>
              <w:rPr>
                <w:rFonts w:ascii="宋体" w:hAnsi="宋体"/>
                <w:sz w:val="18"/>
                <w:szCs w:val="18"/>
              </w:rPr>
              <w:t>0.78</w:t>
            </w:r>
          </w:p>
        </w:tc>
        <w:tc>
          <w:tcPr>
            <w:tcW w:w="380" w:type="pct"/>
            <w:vAlign w:val="center"/>
          </w:tcPr>
          <w:p w:rsidR="00A84A33" w:rsidRDefault="00A84A33" w:rsidP="00BB30E2">
            <w:pPr>
              <w:jc w:val="center"/>
              <w:rPr>
                <w:rFonts w:ascii="宋体" w:hAnsi="宋体"/>
                <w:sz w:val="18"/>
                <w:szCs w:val="18"/>
              </w:rPr>
            </w:pPr>
            <w:r>
              <w:rPr>
                <w:rFonts w:ascii="宋体" w:hAnsi="宋体"/>
                <w:sz w:val="18"/>
                <w:szCs w:val="18"/>
              </w:rPr>
              <w:t>1.03</w:t>
            </w:r>
          </w:p>
        </w:tc>
        <w:tc>
          <w:tcPr>
            <w:tcW w:w="472" w:type="pct"/>
            <w:vAlign w:val="center"/>
          </w:tcPr>
          <w:p w:rsidR="00A84A33" w:rsidRDefault="00A84A33" w:rsidP="00BB30E2">
            <w:pPr>
              <w:jc w:val="center"/>
              <w:rPr>
                <w:rFonts w:ascii="宋体" w:hAnsi="宋体"/>
                <w:sz w:val="18"/>
                <w:szCs w:val="18"/>
              </w:rPr>
            </w:pPr>
            <w:r>
              <w:rPr>
                <w:rFonts w:ascii="宋体" w:hAnsi="宋体"/>
                <w:sz w:val="18"/>
                <w:szCs w:val="18"/>
              </w:rPr>
              <w:t>1.21</w:t>
            </w:r>
          </w:p>
        </w:tc>
        <w:tc>
          <w:tcPr>
            <w:tcW w:w="517" w:type="pct"/>
            <w:vAlign w:val="center"/>
          </w:tcPr>
          <w:p w:rsidR="00A84A33" w:rsidRDefault="00A84A33" w:rsidP="00BB30E2">
            <w:pPr>
              <w:jc w:val="center"/>
              <w:rPr>
                <w:rFonts w:ascii="宋体" w:hAnsi="宋体"/>
                <w:sz w:val="18"/>
                <w:szCs w:val="18"/>
              </w:rPr>
            </w:pPr>
            <w:r>
              <w:rPr>
                <w:rFonts w:ascii="宋体" w:hAnsi="宋体"/>
                <w:sz w:val="18"/>
                <w:szCs w:val="18"/>
              </w:rPr>
              <w:t>1.36</w:t>
            </w:r>
          </w:p>
        </w:tc>
        <w:tc>
          <w:tcPr>
            <w:tcW w:w="549" w:type="pct"/>
            <w:vAlign w:val="center"/>
          </w:tcPr>
          <w:p w:rsidR="00A84A33" w:rsidRDefault="00A84A33" w:rsidP="00BB30E2">
            <w:pPr>
              <w:jc w:val="center"/>
              <w:rPr>
                <w:rFonts w:ascii="宋体" w:hAnsi="宋体"/>
                <w:sz w:val="18"/>
                <w:szCs w:val="18"/>
              </w:rPr>
            </w:pPr>
            <w:r>
              <w:rPr>
                <w:rFonts w:ascii="宋体" w:hAnsi="宋体"/>
                <w:sz w:val="18"/>
                <w:szCs w:val="18"/>
              </w:rPr>
              <w:t>1.47</w:t>
            </w:r>
          </w:p>
        </w:tc>
        <w:tc>
          <w:tcPr>
            <w:tcW w:w="514" w:type="pct"/>
            <w:vAlign w:val="center"/>
          </w:tcPr>
          <w:p w:rsidR="00A84A33" w:rsidRDefault="00A84A33" w:rsidP="00BB30E2">
            <w:pPr>
              <w:jc w:val="center"/>
              <w:rPr>
                <w:rFonts w:ascii="宋体" w:hAnsi="宋体"/>
                <w:sz w:val="18"/>
                <w:szCs w:val="18"/>
              </w:rPr>
            </w:pPr>
            <w:r>
              <w:rPr>
                <w:rFonts w:ascii="宋体" w:hAnsi="宋体"/>
                <w:sz w:val="18"/>
                <w:szCs w:val="18"/>
              </w:rPr>
              <w:t>1.57</w:t>
            </w:r>
          </w:p>
        </w:tc>
        <w:tc>
          <w:tcPr>
            <w:tcW w:w="509" w:type="pct"/>
            <w:vAlign w:val="center"/>
          </w:tcPr>
          <w:p w:rsidR="00A84A33" w:rsidRDefault="00A84A33" w:rsidP="00BB30E2">
            <w:pPr>
              <w:jc w:val="center"/>
              <w:rPr>
                <w:rFonts w:ascii="宋体" w:hAnsi="宋体"/>
                <w:sz w:val="18"/>
                <w:szCs w:val="18"/>
              </w:rPr>
            </w:pPr>
            <w:r>
              <w:rPr>
                <w:rFonts w:ascii="宋体" w:hAnsi="宋体"/>
                <w:sz w:val="18"/>
                <w:szCs w:val="18"/>
              </w:rPr>
              <w:t>1.66</w:t>
            </w:r>
          </w:p>
        </w:tc>
        <w:tc>
          <w:tcPr>
            <w:tcW w:w="498" w:type="pct"/>
            <w:vAlign w:val="center"/>
          </w:tcPr>
          <w:p w:rsidR="00A84A33" w:rsidRDefault="00A84A33" w:rsidP="00BB30E2">
            <w:pPr>
              <w:jc w:val="center"/>
              <w:rPr>
                <w:rFonts w:ascii="宋体" w:hAnsi="宋体"/>
                <w:sz w:val="18"/>
                <w:szCs w:val="18"/>
              </w:rPr>
            </w:pPr>
            <w:r>
              <w:rPr>
                <w:rFonts w:ascii="宋体" w:hAnsi="宋体"/>
                <w:sz w:val="18"/>
                <w:szCs w:val="18"/>
              </w:rPr>
              <w:t>1.73</w:t>
            </w:r>
          </w:p>
        </w:tc>
        <w:tc>
          <w:tcPr>
            <w:tcW w:w="319" w:type="pct"/>
            <w:vAlign w:val="center"/>
          </w:tcPr>
          <w:p w:rsidR="00A84A33" w:rsidRDefault="00A84A33" w:rsidP="00BB30E2">
            <w:pPr>
              <w:jc w:val="center"/>
              <w:rPr>
                <w:rFonts w:ascii="宋体" w:hAnsi="宋体"/>
                <w:sz w:val="18"/>
                <w:szCs w:val="18"/>
              </w:rPr>
            </w:pPr>
            <w:r>
              <w:rPr>
                <w:rFonts w:ascii="宋体" w:hAnsi="宋体"/>
                <w:sz w:val="18"/>
                <w:szCs w:val="18"/>
              </w:rPr>
              <w:t>1.80</w:t>
            </w:r>
          </w:p>
        </w:tc>
      </w:tr>
      <w:tr w:rsidR="00A84A33" w:rsidRPr="0058793C" w:rsidTr="00A66826">
        <w:trPr>
          <w:jc w:val="center"/>
        </w:trPr>
        <w:tc>
          <w:tcPr>
            <w:tcW w:w="410" w:type="pct"/>
            <w:vAlign w:val="center"/>
          </w:tcPr>
          <w:p w:rsidR="00A84A33" w:rsidRDefault="00A84A33" w:rsidP="00BB30E2">
            <w:pPr>
              <w:jc w:val="center"/>
              <w:rPr>
                <w:rFonts w:ascii="宋体" w:hAnsi="宋体"/>
                <w:sz w:val="18"/>
                <w:szCs w:val="18"/>
              </w:rPr>
            </w:pPr>
            <w:r>
              <w:rPr>
                <w:rFonts w:ascii="宋体" w:hAnsi="宋体" w:hint="eastAsia"/>
                <w:i/>
                <w:sz w:val="18"/>
                <w:szCs w:val="18"/>
              </w:rPr>
              <w:t>Δ</w:t>
            </w:r>
            <w:r>
              <w:rPr>
                <w:rFonts w:ascii="宋体" w:hAnsi="宋体"/>
                <w:sz w:val="18"/>
                <w:szCs w:val="18"/>
              </w:rPr>
              <w:t>/km</w:t>
            </w:r>
          </w:p>
        </w:tc>
        <w:tc>
          <w:tcPr>
            <w:tcW w:w="425" w:type="pct"/>
            <w:vAlign w:val="center"/>
          </w:tcPr>
          <w:p w:rsidR="00A84A33" w:rsidRDefault="00A84A33" w:rsidP="00BB30E2">
            <w:pPr>
              <w:jc w:val="center"/>
              <w:rPr>
                <w:rFonts w:ascii="宋体" w:hAnsi="宋体"/>
                <w:sz w:val="18"/>
                <w:szCs w:val="18"/>
              </w:rPr>
            </w:pPr>
            <w:r>
              <w:rPr>
                <w:rFonts w:ascii="宋体" w:hAnsi="宋体"/>
                <w:sz w:val="18"/>
                <w:szCs w:val="18"/>
              </w:rPr>
              <w:t>10</w:t>
            </w:r>
          </w:p>
        </w:tc>
        <w:tc>
          <w:tcPr>
            <w:tcW w:w="407" w:type="pct"/>
            <w:vAlign w:val="center"/>
          </w:tcPr>
          <w:p w:rsidR="00A84A33" w:rsidRDefault="00A84A33" w:rsidP="00BB30E2">
            <w:pPr>
              <w:jc w:val="center"/>
              <w:rPr>
                <w:rFonts w:ascii="宋体" w:hAnsi="宋体"/>
                <w:sz w:val="18"/>
                <w:szCs w:val="18"/>
              </w:rPr>
            </w:pPr>
            <w:r>
              <w:rPr>
                <w:rFonts w:ascii="宋体" w:hAnsi="宋体"/>
                <w:sz w:val="18"/>
                <w:szCs w:val="18"/>
              </w:rPr>
              <w:t>15</w:t>
            </w:r>
          </w:p>
        </w:tc>
        <w:tc>
          <w:tcPr>
            <w:tcW w:w="380" w:type="pct"/>
            <w:vAlign w:val="center"/>
          </w:tcPr>
          <w:p w:rsidR="00A84A33" w:rsidRDefault="00A84A33" w:rsidP="00BB30E2">
            <w:pPr>
              <w:jc w:val="center"/>
              <w:rPr>
                <w:rFonts w:ascii="宋体" w:hAnsi="宋体"/>
                <w:sz w:val="18"/>
                <w:szCs w:val="18"/>
              </w:rPr>
            </w:pPr>
            <w:r>
              <w:rPr>
                <w:rFonts w:ascii="宋体" w:hAnsi="宋体"/>
                <w:sz w:val="18"/>
                <w:szCs w:val="18"/>
              </w:rPr>
              <w:t>20</w:t>
            </w:r>
          </w:p>
        </w:tc>
        <w:tc>
          <w:tcPr>
            <w:tcW w:w="472" w:type="pct"/>
            <w:vAlign w:val="center"/>
          </w:tcPr>
          <w:p w:rsidR="00A84A33" w:rsidRDefault="00A84A33" w:rsidP="00BB30E2">
            <w:pPr>
              <w:jc w:val="center"/>
              <w:rPr>
                <w:rFonts w:ascii="宋体" w:hAnsi="宋体"/>
                <w:sz w:val="18"/>
                <w:szCs w:val="18"/>
              </w:rPr>
            </w:pPr>
            <w:r>
              <w:rPr>
                <w:rFonts w:ascii="宋体" w:hAnsi="宋体"/>
                <w:sz w:val="18"/>
                <w:szCs w:val="18"/>
              </w:rPr>
              <w:t>25</w:t>
            </w:r>
          </w:p>
        </w:tc>
        <w:tc>
          <w:tcPr>
            <w:tcW w:w="517" w:type="pct"/>
            <w:vAlign w:val="center"/>
          </w:tcPr>
          <w:p w:rsidR="00A84A33" w:rsidRDefault="00A84A33" w:rsidP="00BB30E2">
            <w:pPr>
              <w:jc w:val="center"/>
              <w:rPr>
                <w:rFonts w:ascii="宋体" w:hAnsi="宋体"/>
                <w:sz w:val="18"/>
                <w:szCs w:val="18"/>
              </w:rPr>
            </w:pPr>
            <w:r>
              <w:rPr>
                <w:rFonts w:ascii="宋体" w:hAnsi="宋体"/>
                <w:sz w:val="18"/>
                <w:szCs w:val="18"/>
              </w:rPr>
              <w:t>30</w:t>
            </w:r>
          </w:p>
        </w:tc>
        <w:tc>
          <w:tcPr>
            <w:tcW w:w="549" w:type="pct"/>
            <w:vAlign w:val="center"/>
          </w:tcPr>
          <w:p w:rsidR="00A84A33" w:rsidRDefault="00A84A33" w:rsidP="00BB30E2">
            <w:pPr>
              <w:jc w:val="center"/>
              <w:rPr>
                <w:rFonts w:ascii="宋体" w:hAnsi="宋体"/>
                <w:sz w:val="18"/>
                <w:szCs w:val="18"/>
              </w:rPr>
            </w:pPr>
            <w:r>
              <w:rPr>
                <w:rFonts w:ascii="宋体" w:hAnsi="宋体"/>
                <w:sz w:val="18"/>
                <w:szCs w:val="18"/>
              </w:rPr>
              <w:t>35</w:t>
            </w:r>
          </w:p>
        </w:tc>
        <w:tc>
          <w:tcPr>
            <w:tcW w:w="514" w:type="pct"/>
            <w:vAlign w:val="center"/>
          </w:tcPr>
          <w:p w:rsidR="00A84A33" w:rsidRDefault="00A84A33" w:rsidP="00BB30E2">
            <w:pPr>
              <w:jc w:val="center"/>
              <w:rPr>
                <w:rFonts w:ascii="宋体" w:hAnsi="宋体"/>
                <w:sz w:val="18"/>
                <w:szCs w:val="18"/>
              </w:rPr>
            </w:pPr>
            <w:r>
              <w:rPr>
                <w:rFonts w:ascii="宋体" w:hAnsi="宋体"/>
                <w:sz w:val="18"/>
                <w:szCs w:val="18"/>
              </w:rPr>
              <w:t>40</w:t>
            </w:r>
          </w:p>
        </w:tc>
        <w:tc>
          <w:tcPr>
            <w:tcW w:w="509" w:type="pct"/>
            <w:vAlign w:val="center"/>
          </w:tcPr>
          <w:p w:rsidR="00A84A33" w:rsidRDefault="00A84A33" w:rsidP="00BB30E2">
            <w:pPr>
              <w:jc w:val="center"/>
              <w:rPr>
                <w:rFonts w:ascii="宋体" w:hAnsi="宋体"/>
                <w:sz w:val="18"/>
                <w:szCs w:val="18"/>
              </w:rPr>
            </w:pPr>
            <w:r>
              <w:rPr>
                <w:rFonts w:ascii="宋体" w:hAnsi="宋体"/>
                <w:sz w:val="18"/>
                <w:szCs w:val="18"/>
              </w:rPr>
              <w:t>45</w:t>
            </w:r>
          </w:p>
        </w:tc>
        <w:tc>
          <w:tcPr>
            <w:tcW w:w="498" w:type="pct"/>
            <w:vAlign w:val="center"/>
          </w:tcPr>
          <w:p w:rsidR="00A84A33" w:rsidRDefault="00A84A33" w:rsidP="00BB30E2">
            <w:pPr>
              <w:jc w:val="center"/>
              <w:rPr>
                <w:rFonts w:ascii="宋体" w:hAnsi="宋体"/>
                <w:sz w:val="18"/>
                <w:szCs w:val="18"/>
              </w:rPr>
            </w:pPr>
            <w:r>
              <w:rPr>
                <w:rFonts w:ascii="宋体" w:hAnsi="宋体"/>
                <w:sz w:val="18"/>
                <w:szCs w:val="18"/>
              </w:rPr>
              <w:t>50</w:t>
            </w:r>
          </w:p>
        </w:tc>
        <w:tc>
          <w:tcPr>
            <w:tcW w:w="319" w:type="pct"/>
            <w:vAlign w:val="center"/>
          </w:tcPr>
          <w:p w:rsidR="00A84A33" w:rsidRDefault="00A84A33" w:rsidP="00BB30E2">
            <w:pPr>
              <w:jc w:val="center"/>
              <w:rPr>
                <w:rFonts w:ascii="宋体" w:hAnsi="宋体"/>
                <w:sz w:val="18"/>
                <w:szCs w:val="18"/>
              </w:rPr>
            </w:pPr>
            <w:r>
              <w:rPr>
                <w:rFonts w:ascii="宋体" w:hAnsi="宋体"/>
                <w:sz w:val="18"/>
                <w:szCs w:val="18"/>
              </w:rPr>
              <w:t>55</w:t>
            </w:r>
          </w:p>
        </w:tc>
      </w:tr>
      <w:tr w:rsidR="00A84A33" w:rsidRPr="0058793C" w:rsidTr="00A66826">
        <w:trPr>
          <w:jc w:val="center"/>
        </w:trPr>
        <w:tc>
          <w:tcPr>
            <w:tcW w:w="410" w:type="pct"/>
            <w:vAlign w:val="center"/>
          </w:tcPr>
          <w:p w:rsidR="00A84A33" w:rsidRDefault="00A84A33" w:rsidP="00BB30E2">
            <w:pPr>
              <w:jc w:val="center"/>
              <w:rPr>
                <w:rFonts w:ascii="宋体" w:hAnsi="宋体"/>
                <w:i/>
                <w:sz w:val="18"/>
                <w:szCs w:val="18"/>
              </w:rPr>
            </w:pPr>
            <w:r>
              <w:rPr>
                <w:rFonts w:ascii="宋体" w:hAnsi="宋体"/>
                <w:i/>
                <w:sz w:val="18"/>
                <w:szCs w:val="18"/>
              </w:rPr>
              <w:t>R(</w:t>
            </w:r>
            <w:r>
              <w:rPr>
                <w:rFonts w:ascii="宋体" w:hAnsi="宋体" w:hint="eastAsia"/>
                <w:i/>
                <w:sz w:val="18"/>
                <w:szCs w:val="18"/>
              </w:rPr>
              <w:t>Δ</w:t>
            </w:r>
            <w:r>
              <w:rPr>
                <w:rFonts w:ascii="宋体" w:hAnsi="宋体"/>
                <w:i/>
                <w:sz w:val="18"/>
                <w:szCs w:val="18"/>
              </w:rPr>
              <w:t>)</w:t>
            </w:r>
          </w:p>
        </w:tc>
        <w:tc>
          <w:tcPr>
            <w:tcW w:w="425" w:type="pct"/>
            <w:vAlign w:val="center"/>
          </w:tcPr>
          <w:p w:rsidR="00A84A33" w:rsidRDefault="00A84A33" w:rsidP="00BB30E2">
            <w:pPr>
              <w:jc w:val="center"/>
              <w:rPr>
                <w:rFonts w:ascii="宋体" w:hAnsi="宋体"/>
                <w:sz w:val="18"/>
                <w:szCs w:val="18"/>
              </w:rPr>
            </w:pPr>
            <w:r>
              <w:rPr>
                <w:rFonts w:ascii="宋体" w:hAnsi="宋体"/>
                <w:sz w:val="18"/>
                <w:szCs w:val="18"/>
              </w:rPr>
              <w:t>2.0</w:t>
            </w:r>
          </w:p>
        </w:tc>
        <w:tc>
          <w:tcPr>
            <w:tcW w:w="407" w:type="pct"/>
            <w:vAlign w:val="center"/>
          </w:tcPr>
          <w:p w:rsidR="00A84A33" w:rsidRDefault="00A84A33" w:rsidP="00BB30E2">
            <w:pPr>
              <w:jc w:val="center"/>
              <w:rPr>
                <w:rFonts w:ascii="宋体" w:hAnsi="宋体"/>
                <w:sz w:val="18"/>
                <w:szCs w:val="18"/>
              </w:rPr>
            </w:pPr>
            <w:r>
              <w:rPr>
                <w:rFonts w:ascii="宋体" w:hAnsi="宋体"/>
                <w:sz w:val="18"/>
                <w:szCs w:val="18"/>
              </w:rPr>
              <w:t>2.2</w:t>
            </w:r>
          </w:p>
        </w:tc>
        <w:tc>
          <w:tcPr>
            <w:tcW w:w="380" w:type="pct"/>
            <w:vAlign w:val="center"/>
          </w:tcPr>
          <w:p w:rsidR="00A84A33" w:rsidRDefault="00A84A33" w:rsidP="00BB30E2">
            <w:pPr>
              <w:jc w:val="center"/>
              <w:rPr>
                <w:rFonts w:ascii="宋体" w:hAnsi="宋体"/>
                <w:sz w:val="18"/>
                <w:szCs w:val="18"/>
              </w:rPr>
            </w:pPr>
            <w:r>
              <w:rPr>
                <w:rFonts w:ascii="宋体" w:hAnsi="宋体"/>
                <w:sz w:val="18"/>
                <w:szCs w:val="18"/>
              </w:rPr>
              <w:t>2.3</w:t>
            </w:r>
          </w:p>
        </w:tc>
        <w:tc>
          <w:tcPr>
            <w:tcW w:w="472" w:type="pct"/>
            <w:vAlign w:val="center"/>
          </w:tcPr>
          <w:p w:rsidR="00A84A33" w:rsidRDefault="00A84A33" w:rsidP="00BB30E2">
            <w:pPr>
              <w:jc w:val="center"/>
              <w:rPr>
                <w:rFonts w:ascii="宋体" w:hAnsi="宋体"/>
                <w:sz w:val="18"/>
                <w:szCs w:val="18"/>
              </w:rPr>
            </w:pPr>
            <w:r>
              <w:rPr>
                <w:rFonts w:ascii="宋体" w:hAnsi="宋体"/>
                <w:sz w:val="18"/>
                <w:szCs w:val="18"/>
              </w:rPr>
              <w:t>2.5</w:t>
            </w:r>
          </w:p>
        </w:tc>
        <w:tc>
          <w:tcPr>
            <w:tcW w:w="517" w:type="pct"/>
            <w:vAlign w:val="center"/>
          </w:tcPr>
          <w:p w:rsidR="00A84A33" w:rsidRDefault="00A84A33" w:rsidP="00BB30E2">
            <w:pPr>
              <w:jc w:val="center"/>
              <w:rPr>
                <w:rFonts w:ascii="宋体" w:hAnsi="宋体"/>
                <w:sz w:val="18"/>
                <w:szCs w:val="18"/>
              </w:rPr>
            </w:pPr>
            <w:r>
              <w:rPr>
                <w:rFonts w:ascii="宋体" w:hAnsi="宋体"/>
                <w:sz w:val="18"/>
                <w:szCs w:val="18"/>
              </w:rPr>
              <w:t>2.7</w:t>
            </w:r>
          </w:p>
        </w:tc>
        <w:tc>
          <w:tcPr>
            <w:tcW w:w="549" w:type="pct"/>
            <w:vAlign w:val="center"/>
          </w:tcPr>
          <w:p w:rsidR="00A84A33" w:rsidRDefault="00A84A33" w:rsidP="00BB30E2">
            <w:pPr>
              <w:jc w:val="center"/>
              <w:rPr>
                <w:rFonts w:ascii="宋体" w:hAnsi="宋体"/>
                <w:sz w:val="18"/>
                <w:szCs w:val="18"/>
              </w:rPr>
            </w:pPr>
            <w:r>
              <w:rPr>
                <w:rFonts w:ascii="宋体" w:hAnsi="宋体"/>
                <w:sz w:val="18"/>
                <w:szCs w:val="18"/>
              </w:rPr>
              <w:t>2.9</w:t>
            </w:r>
          </w:p>
        </w:tc>
        <w:tc>
          <w:tcPr>
            <w:tcW w:w="514" w:type="pct"/>
            <w:vAlign w:val="center"/>
          </w:tcPr>
          <w:p w:rsidR="00A84A33" w:rsidRDefault="00A84A33" w:rsidP="00BB30E2">
            <w:pPr>
              <w:jc w:val="center"/>
              <w:rPr>
                <w:rFonts w:ascii="宋体" w:hAnsi="宋体"/>
                <w:sz w:val="18"/>
                <w:szCs w:val="18"/>
              </w:rPr>
            </w:pPr>
            <w:r>
              <w:rPr>
                <w:rFonts w:ascii="宋体" w:hAnsi="宋体"/>
                <w:sz w:val="18"/>
                <w:szCs w:val="18"/>
              </w:rPr>
              <w:t>2.9</w:t>
            </w:r>
          </w:p>
        </w:tc>
        <w:tc>
          <w:tcPr>
            <w:tcW w:w="509" w:type="pct"/>
            <w:vAlign w:val="center"/>
          </w:tcPr>
          <w:p w:rsidR="00A84A33" w:rsidRDefault="00A84A33" w:rsidP="00BB30E2">
            <w:pPr>
              <w:jc w:val="center"/>
              <w:rPr>
                <w:rFonts w:ascii="宋体" w:hAnsi="宋体"/>
                <w:sz w:val="18"/>
                <w:szCs w:val="18"/>
              </w:rPr>
            </w:pPr>
            <w:r>
              <w:rPr>
                <w:rFonts w:ascii="宋体" w:hAnsi="宋体"/>
                <w:sz w:val="18"/>
                <w:szCs w:val="18"/>
              </w:rPr>
              <w:t>3.0</w:t>
            </w:r>
          </w:p>
        </w:tc>
        <w:tc>
          <w:tcPr>
            <w:tcW w:w="498" w:type="pct"/>
            <w:vAlign w:val="center"/>
          </w:tcPr>
          <w:p w:rsidR="00A84A33" w:rsidRDefault="00A84A33" w:rsidP="00BB30E2">
            <w:pPr>
              <w:jc w:val="center"/>
              <w:rPr>
                <w:rFonts w:ascii="宋体" w:hAnsi="宋体"/>
                <w:sz w:val="18"/>
                <w:szCs w:val="18"/>
              </w:rPr>
            </w:pPr>
            <w:r>
              <w:rPr>
                <w:rFonts w:ascii="宋体" w:hAnsi="宋体"/>
                <w:sz w:val="18"/>
                <w:szCs w:val="18"/>
              </w:rPr>
              <w:t>3.1</w:t>
            </w:r>
          </w:p>
        </w:tc>
        <w:tc>
          <w:tcPr>
            <w:tcW w:w="319" w:type="pct"/>
            <w:vAlign w:val="center"/>
          </w:tcPr>
          <w:p w:rsidR="00A84A33" w:rsidRDefault="00A84A33" w:rsidP="00BB30E2">
            <w:pPr>
              <w:jc w:val="center"/>
              <w:rPr>
                <w:rFonts w:ascii="宋体" w:hAnsi="宋体"/>
                <w:sz w:val="18"/>
                <w:szCs w:val="18"/>
              </w:rPr>
            </w:pPr>
            <w:r>
              <w:rPr>
                <w:rFonts w:ascii="宋体" w:hAnsi="宋体"/>
                <w:sz w:val="18"/>
                <w:szCs w:val="18"/>
              </w:rPr>
              <w:t>3.2</w:t>
            </w:r>
          </w:p>
        </w:tc>
      </w:tr>
      <w:tr w:rsidR="00A84A33" w:rsidRPr="0058793C" w:rsidTr="00A66826">
        <w:trPr>
          <w:jc w:val="center"/>
        </w:trPr>
        <w:tc>
          <w:tcPr>
            <w:tcW w:w="410" w:type="pct"/>
            <w:vAlign w:val="center"/>
          </w:tcPr>
          <w:p w:rsidR="00A84A33" w:rsidRDefault="00A84A33" w:rsidP="00BB30E2">
            <w:pPr>
              <w:jc w:val="center"/>
              <w:rPr>
                <w:rFonts w:ascii="宋体" w:hAnsi="宋体"/>
                <w:sz w:val="18"/>
                <w:szCs w:val="18"/>
              </w:rPr>
            </w:pPr>
            <w:r>
              <w:rPr>
                <w:rFonts w:ascii="宋体" w:hAnsi="宋体" w:hint="eastAsia"/>
                <w:i/>
                <w:sz w:val="18"/>
                <w:szCs w:val="18"/>
              </w:rPr>
              <w:t>Δ</w:t>
            </w:r>
            <w:r>
              <w:rPr>
                <w:rFonts w:ascii="宋体" w:hAnsi="宋体"/>
                <w:sz w:val="18"/>
                <w:szCs w:val="18"/>
              </w:rPr>
              <w:t>/km</w:t>
            </w:r>
          </w:p>
        </w:tc>
        <w:tc>
          <w:tcPr>
            <w:tcW w:w="425" w:type="pct"/>
            <w:vAlign w:val="center"/>
          </w:tcPr>
          <w:p w:rsidR="00A84A33" w:rsidRDefault="00A84A33" w:rsidP="00BB30E2">
            <w:pPr>
              <w:jc w:val="center"/>
              <w:rPr>
                <w:rFonts w:ascii="宋体" w:hAnsi="宋体"/>
                <w:sz w:val="18"/>
                <w:szCs w:val="18"/>
              </w:rPr>
            </w:pPr>
            <w:r>
              <w:rPr>
                <w:rFonts w:ascii="宋体" w:hAnsi="宋体"/>
                <w:sz w:val="18"/>
                <w:szCs w:val="18"/>
              </w:rPr>
              <w:t>60</w:t>
            </w:r>
            <w:r>
              <w:rPr>
                <w:rFonts w:ascii="宋体" w:hAnsi="宋体" w:hint="eastAsia"/>
                <w:sz w:val="18"/>
                <w:szCs w:val="18"/>
              </w:rPr>
              <w:t>～</w:t>
            </w:r>
            <w:r>
              <w:rPr>
                <w:rFonts w:ascii="宋体" w:hAnsi="宋体"/>
                <w:sz w:val="18"/>
                <w:szCs w:val="18"/>
              </w:rPr>
              <w:t>70</w:t>
            </w:r>
          </w:p>
        </w:tc>
        <w:tc>
          <w:tcPr>
            <w:tcW w:w="407" w:type="pct"/>
            <w:vAlign w:val="center"/>
          </w:tcPr>
          <w:p w:rsidR="00A84A33" w:rsidRDefault="00A84A33" w:rsidP="00BB30E2">
            <w:pPr>
              <w:jc w:val="center"/>
              <w:rPr>
                <w:rFonts w:ascii="宋体" w:hAnsi="宋体"/>
                <w:sz w:val="18"/>
                <w:szCs w:val="18"/>
              </w:rPr>
            </w:pPr>
            <w:r>
              <w:rPr>
                <w:rFonts w:ascii="宋体" w:hAnsi="宋体"/>
                <w:sz w:val="18"/>
                <w:szCs w:val="18"/>
              </w:rPr>
              <w:t>75</w:t>
            </w:r>
          </w:p>
        </w:tc>
        <w:tc>
          <w:tcPr>
            <w:tcW w:w="380" w:type="pct"/>
            <w:vAlign w:val="center"/>
          </w:tcPr>
          <w:p w:rsidR="00A84A33" w:rsidRDefault="00A84A33" w:rsidP="00BB30E2">
            <w:pPr>
              <w:jc w:val="center"/>
              <w:rPr>
                <w:rFonts w:ascii="宋体" w:hAnsi="宋体"/>
                <w:sz w:val="18"/>
                <w:szCs w:val="18"/>
              </w:rPr>
            </w:pPr>
            <w:r>
              <w:rPr>
                <w:rFonts w:ascii="宋体" w:hAnsi="宋体"/>
                <w:sz w:val="18"/>
                <w:szCs w:val="18"/>
              </w:rPr>
              <w:t>85</w:t>
            </w:r>
          </w:p>
        </w:tc>
        <w:tc>
          <w:tcPr>
            <w:tcW w:w="472" w:type="pct"/>
            <w:vAlign w:val="center"/>
          </w:tcPr>
          <w:p w:rsidR="00A84A33" w:rsidRDefault="00A84A33" w:rsidP="00BB30E2">
            <w:pPr>
              <w:jc w:val="center"/>
              <w:rPr>
                <w:rFonts w:ascii="宋体" w:hAnsi="宋体"/>
                <w:sz w:val="18"/>
                <w:szCs w:val="18"/>
              </w:rPr>
            </w:pPr>
            <w:r>
              <w:rPr>
                <w:rFonts w:ascii="宋体" w:hAnsi="宋体"/>
                <w:sz w:val="18"/>
                <w:szCs w:val="18"/>
              </w:rPr>
              <w:t>90</w:t>
            </w:r>
            <w:r>
              <w:rPr>
                <w:rFonts w:ascii="宋体" w:hAnsi="宋体" w:hint="eastAsia"/>
                <w:sz w:val="18"/>
                <w:szCs w:val="18"/>
              </w:rPr>
              <w:t>～</w:t>
            </w:r>
            <w:r>
              <w:rPr>
                <w:rFonts w:ascii="宋体" w:hAnsi="宋体"/>
                <w:sz w:val="18"/>
                <w:szCs w:val="18"/>
              </w:rPr>
              <w:t>100</w:t>
            </w:r>
          </w:p>
        </w:tc>
        <w:tc>
          <w:tcPr>
            <w:tcW w:w="517" w:type="pct"/>
            <w:vAlign w:val="center"/>
          </w:tcPr>
          <w:p w:rsidR="00A84A33" w:rsidRDefault="00A84A33" w:rsidP="00BB30E2">
            <w:pPr>
              <w:jc w:val="center"/>
              <w:rPr>
                <w:rFonts w:ascii="宋体" w:hAnsi="宋体"/>
                <w:sz w:val="18"/>
                <w:szCs w:val="18"/>
              </w:rPr>
            </w:pPr>
            <w:r>
              <w:rPr>
                <w:rFonts w:ascii="宋体" w:hAnsi="宋体"/>
                <w:sz w:val="18"/>
                <w:szCs w:val="18"/>
              </w:rPr>
              <w:t>110</w:t>
            </w:r>
            <w:r>
              <w:rPr>
                <w:rFonts w:ascii="宋体" w:hAnsi="宋体" w:hint="eastAsia"/>
                <w:sz w:val="18"/>
                <w:szCs w:val="18"/>
              </w:rPr>
              <w:t>～</w:t>
            </w:r>
            <w:r>
              <w:rPr>
                <w:rFonts w:ascii="宋体" w:hAnsi="宋体"/>
                <w:sz w:val="18"/>
                <w:szCs w:val="18"/>
              </w:rPr>
              <w:t>120</w:t>
            </w:r>
          </w:p>
        </w:tc>
        <w:tc>
          <w:tcPr>
            <w:tcW w:w="549" w:type="pct"/>
            <w:vAlign w:val="center"/>
          </w:tcPr>
          <w:p w:rsidR="00A84A33" w:rsidRDefault="00A84A33" w:rsidP="00BB30E2">
            <w:pPr>
              <w:jc w:val="center"/>
              <w:rPr>
                <w:rFonts w:ascii="宋体" w:hAnsi="宋体"/>
                <w:sz w:val="18"/>
                <w:szCs w:val="18"/>
              </w:rPr>
            </w:pPr>
            <w:r>
              <w:rPr>
                <w:rFonts w:ascii="宋体" w:hAnsi="宋体"/>
                <w:sz w:val="18"/>
                <w:szCs w:val="18"/>
              </w:rPr>
              <w:t>130</w:t>
            </w:r>
            <w:r>
              <w:rPr>
                <w:rFonts w:ascii="宋体" w:hAnsi="宋体" w:hint="eastAsia"/>
                <w:sz w:val="18"/>
                <w:szCs w:val="18"/>
              </w:rPr>
              <w:t>～</w:t>
            </w:r>
            <w:r>
              <w:rPr>
                <w:rFonts w:ascii="宋体" w:hAnsi="宋体"/>
                <w:sz w:val="18"/>
                <w:szCs w:val="18"/>
              </w:rPr>
              <w:t>140</w:t>
            </w:r>
          </w:p>
        </w:tc>
        <w:tc>
          <w:tcPr>
            <w:tcW w:w="514" w:type="pct"/>
            <w:vAlign w:val="center"/>
          </w:tcPr>
          <w:p w:rsidR="00A84A33" w:rsidRDefault="00A84A33" w:rsidP="00BB30E2">
            <w:pPr>
              <w:jc w:val="center"/>
              <w:rPr>
                <w:rFonts w:ascii="宋体" w:hAnsi="宋体"/>
                <w:sz w:val="18"/>
                <w:szCs w:val="18"/>
              </w:rPr>
            </w:pPr>
            <w:r>
              <w:rPr>
                <w:rFonts w:ascii="宋体" w:hAnsi="宋体"/>
                <w:sz w:val="18"/>
                <w:szCs w:val="18"/>
              </w:rPr>
              <w:t>150</w:t>
            </w:r>
            <w:r>
              <w:rPr>
                <w:rFonts w:ascii="宋体" w:hAnsi="宋体" w:hint="eastAsia"/>
                <w:sz w:val="18"/>
                <w:szCs w:val="18"/>
              </w:rPr>
              <w:t>～</w:t>
            </w:r>
            <w:r>
              <w:rPr>
                <w:rFonts w:ascii="宋体" w:hAnsi="宋体"/>
                <w:sz w:val="18"/>
                <w:szCs w:val="18"/>
              </w:rPr>
              <w:t>160</w:t>
            </w:r>
          </w:p>
        </w:tc>
        <w:tc>
          <w:tcPr>
            <w:tcW w:w="509" w:type="pct"/>
            <w:vAlign w:val="center"/>
          </w:tcPr>
          <w:p w:rsidR="00A84A33" w:rsidRDefault="00A84A33" w:rsidP="00BB30E2">
            <w:pPr>
              <w:jc w:val="center"/>
              <w:rPr>
                <w:rFonts w:ascii="宋体" w:hAnsi="宋体"/>
                <w:sz w:val="18"/>
                <w:szCs w:val="18"/>
              </w:rPr>
            </w:pPr>
            <w:r>
              <w:rPr>
                <w:rFonts w:ascii="宋体" w:hAnsi="宋体"/>
                <w:sz w:val="18"/>
                <w:szCs w:val="18"/>
              </w:rPr>
              <w:t>170</w:t>
            </w:r>
            <w:r>
              <w:rPr>
                <w:rFonts w:ascii="宋体" w:hAnsi="宋体" w:hint="eastAsia"/>
                <w:sz w:val="18"/>
                <w:szCs w:val="18"/>
              </w:rPr>
              <w:t>～</w:t>
            </w:r>
            <w:r>
              <w:rPr>
                <w:rFonts w:ascii="宋体" w:hAnsi="宋体"/>
                <w:sz w:val="18"/>
                <w:szCs w:val="18"/>
              </w:rPr>
              <w:t>180</w:t>
            </w:r>
          </w:p>
        </w:tc>
        <w:tc>
          <w:tcPr>
            <w:tcW w:w="498" w:type="pct"/>
            <w:vAlign w:val="center"/>
          </w:tcPr>
          <w:p w:rsidR="00A84A33" w:rsidRDefault="00A84A33" w:rsidP="00BB30E2">
            <w:pPr>
              <w:jc w:val="center"/>
              <w:rPr>
                <w:rFonts w:ascii="宋体" w:hAnsi="宋体"/>
                <w:sz w:val="18"/>
                <w:szCs w:val="18"/>
              </w:rPr>
            </w:pPr>
            <w:r>
              <w:rPr>
                <w:rFonts w:ascii="宋体" w:hAnsi="宋体"/>
                <w:sz w:val="18"/>
                <w:szCs w:val="18"/>
              </w:rPr>
              <w:t>190</w:t>
            </w:r>
            <w:r>
              <w:rPr>
                <w:rFonts w:ascii="宋体" w:hAnsi="宋体" w:hint="eastAsia"/>
                <w:sz w:val="18"/>
                <w:szCs w:val="18"/>
              </w:rPr>
              <w:t>～</w:t>
            </w:r>
            <w:r>
              <w:rPr>
                <w:rFonts w:ascii="宋体" w:hAnsi="宋体"/>
                <w:sz w:val="18"/>
                <w:szCs w:val="18"/>
              </w:rPr>
              <w:t>220</w:t>
            </w:r>
          </w:p>
        </w:tc>
        <w:tc>
          <w:tcPr>
            <w:tcW w:w="319" w:type="pct"/>
            <w:vAlign w:val="center"/>
          </w:tcPr>
          <w:p w:rsidR="00A84A33" w:rsidRDefault="00A84A33" w:rsidP="00BB30E2">
            <w:pPr>
              <w:jc w:val="center"/>
              <w:rPr>
                <w:rFonts w:ascii="宋体" w:hAnsi="宋体"/>
                <w:sz w:val="18"/>
                <w:szCs w:val="18"/>
              </w:rPr>
            </w:pPr>
            <w:r>
              <w:rPr>
                <w:rFonts w:ascii="宋体" w:hAnsi="宋体"/>
                <w:sz w:val="18"/>
                <w:szCs w:val="18"/>
              </w:rPr>
              <w:t>230</w:t>
            </w:r>
          </w:p>
        </w:tc>
      </w:tr>
      <w:tr w:rsidR="00A84A33" w:rsidRPr="0058793C" w:rsidTr="00A66826">
        <w:trPr>
          <w:jc w:val="center"/>
        </w:trPr>
        <w:tc>
          <w:tcPr>
            <w:tcW w:w="410" w:type="pct"/>
            <w:vAlign w:val="center"/>
          </w:tcPr>
          <w:p w:rsidR="00A84A33" w:rsidRDefault="00A84A33" w:rsidP="00BB30E2">
            <w:pPr>
              <w:jc w:val="center"/>
              <w:rPr>
                <w:rFonts w:ascii="宋体" w:hAnsi="宋体"/>
                <w:i/>
                <w:sz w:val="18"/>
                <w:szCs w:val="18"/>
              </w:rPr>
            </w:pPr>
            <w:r>
              <w:rPr>
                <w:rFonts w:ascii="宋体" w:hAnsi="宋体"/>
                <w:i/>
                <w:sz w:val="18"/>
                <w:szCs w:val="18"/>
              </w:rPr>
              <w:t>R(</w:t>
            </w:r>
            <w:r>
              <w:rPr>
                <w:rFonts w:ascii="宋体" w:hAnsi="宋体" w:hint="eastAsia"/>
                <w:i/>
                <w:sz w:val="18"/>
                <w:szCs w:val="18"/>
              </w:rPr>
              <w:t>Δ</w:t>
            </w:r>
            <w:r>
              <w:rPr>
                <w:rFonts w:ascii="宋体" w:hAnsi="宋体"/>
                <w:i/>
                <w:sz w:val="18"/>
                <w:szCs w:val="18"/>
              </w:rPr>
              <w:t>)</w:t>
            </w:r>
          </w:p>
        </w:tc>
        <w:tc>
          <w:tcPr>
            <w:tcW w:w="425" w:type="pct"/>
            <w:vAlign w:val="center"/>
          </w:tcPr>
          <w:p w:rsidR="00A84A33" w:rsidRDefault="00A84A33" w:rsidP="00BB30E2">
            <w:pPr>
              <w:jc w:val="center"/>
              <w:rPr>
                <w:rFonts w:ascii="宋体" w:hAnsi="宋体"/>
                <w:sz w:val="18"/>
                <w:szCs w:val="18"/>
              </w:rPr>
            </w:pPr>
            <w:r>
              <w:rPr>
                <w:rFonts w:ascii="宋体" w:hAnsi="宋体"/>
                <w:sz w:val="18"/>
                <w:szCs w:val="18"/>
              </w:rPr>
              <w:t>3.3</w:t>
            </w:r>
          </w:p>
        </w:tc>
        <w:tc>
          <w:tcPr>
            <w:tcW w:w="407" w:type="pct"/>
            <w:vAlign w:val="center"/>
          </w:tcPr>
          <w:p w:rsidR="00A84A33" w:rsidRDefault="00A84A33" w:rsidP="00BB30E2">
            <w:pPr>
              <w:jc w:val="center"/>
              <w:rPr>
                <w:rFonts w:ascii="宋体" w:hAnsi="宋体"/>
                <w:sz w:val="18"/>
                <w:szCs w:val="18"/>
              </w:rPr>
            </w:pPr>
            <w:r>
              <w:rPr>
                <w:rFonts w:ascii="宋体" w:hAnsi="宋体"/>
                <w:sz w:val="18"/>
                <w:szCs w:val="18"/>
              </w:rPr>
              <w:t>3.4</w:t>
            </w:r>
          </w:p>
        </w:tc>
        <w:tc>
          <w:tcPr>
            <w:tcW w:w="380" w:type="pct"/>
            <w:vAlign w:val="center"/>
          </w:tcPr>
          <w:p w:rsidR="00A84A33" w:rsidRDefault="00A84A33" w:rsidP="00BB30E2">
            <w:pPr>
              <w:jc w:val="center"/>
              <w:rPr>
                <w:rFonts w:ascii="宋体" w:hAnsi="宋体"/>
                <w:sz w:val="18"/>
                <w:szCs w:val="18"/>
              </w:rPr>
            </w:pPr>
            <w:r>
              <w:rPr>
                <w:rFonts w:ascii="宋体" w:hAnsi="宋体"/>
                <w:sz w:val="18"/>
                <w:szCs w:val="18"/>
              </w:rPr>
              <w:t>3.3</w:t>
            </w:r>
          </w:p>
        </w:tc>
        <w:tc>
          <w:tcPr>
            <w:tcW w:w="472" w:type="pct"/>
            <w:vAlign w:val="center"/>
          </w:tcPr>
          <w:p w:rsidR="00A84A33" w:rsidRDefault="00A84A33" w:rsidP="00BB30E2">
            <w:pPr>
              <w:jc w:val="center"/>
              <w:rPr>
                <w:rFonts w:ascii="宋体" w:hAnsi="宋体"/>
                <w:sz w:val="18"/>
                <w:szCs w:val="18"/>
              </w:rPr>
            </w:pPr>
            <w:r>
              <w:rPr>
                <w:rFonts w:ascii="宋体" w:hAnsi="宋体"/>
                <w:sz w:val="18"/>
                <w:szCs w:val="18"/>
              </w:rPr>
              <w:t>3.4</w:t>
            </w:r>
          </w:p>
        </w:tc>
        <w:tc>
          <w:tcPr>
            <w:tcW w:w="517" w:type="pct"/>
            <w:vAlign w:val="center"/>
          </w:tcPr>
          <w:p w:rsidR="00A84A33" w:rsidRDefault="00A84A33" w:rsidP="00BB30E2">
            <w:pPr>
              <w:jc w:val="center"/>
              <w:rPr>
                <w:rFonts w:ascii="宋体" w:hAnsi="宋体"/>
                <w:sz w:val="18"/>
                <w:szCs w:val="18"/>
              </w:rPr>
            </w:pPr>
            <w:r>
              <w:rPr>
                <w:rFonts w:ascii="宋体" w:hAnsi="宋体"/>
                <w:sz w:val="18"/>
                <w:szCs w:val="18"/>
              </w:rPr>
              <w:t>3.5</w:t>
            </w:r>
          </w:p>
        </w:tc>
        <w:tc>
          <w:tcPr>
            <w:tcW w:w="549" w:type="pct"/>
            <w:vAlign w:val="center"/>
          </w:tcPr>
          <w:p w:rsidR="00A84A33" w:rsidRDefault="00A84A33" w:rsidP="00BB30E2">
            <w:pPr>
              <w:jc w:val="center"/>
              <w:rPr>
                <w:rFonts w:ascii="宋体" w:hAnsi="宋体"/>
                <w:sz w:val="18"/>
                <w:szCs w:val="18"/>
              </w:rPr>
            </w:pPr>
            <w:r>
              <w:rPr>
                <w:rFonts w:ascii="宋体" w:hAnsi="宋体"/>
                <w:sz w:val="18"/>
                <w:szCs w:val="18"/>
              </w:rPr>
              <w:t>3.6</w:t>
            </w:r>
          </w:p>
        </w:tc>
        <w:tc>
          <w:tcPr>
            <w:tcW w:w="514" w:type="pct"/>
            <w:vAlign w:val="center"/>
          </w:tcPr>
          <w:p w:rsidR="00A84A33" w:rsidRDefault="00A84A33" w:rsidP="00BB30E2">
            <w:pPr>
              <w:jc w:val="center"/>
              <w:rPr>
                <w:rFonts w:ascii="宋体" w:hAnsi="宋体"/>
                <w:sz w:val="18"/>
                <w:szCs w:val="18"/>
              </w:rPr>
            </w:pPr>
            <w:r>
              <w:rPr>
                <w:rFonts w:ascii="宋体" w:hAnsi="宋体"/>
                <w:sz w:val="18"/>
                <w:szCs w:val="18"/>
              </w:rPr>
              <w:t>3.7</w:t>
            </w:r>
          </w:p>
        </w:tc>
        <w:tc>
          <w:tcPr>
            <w:tcW w:w="509" w:type="pct"/>
            <w:vAlign w:val="center"/>
          </w:tcPr>
          <w:p w:rsidR="00A84A33" w:rsidRDefault="00A84A33" w:rsidP="00BB30E2">
            <w:pPr>
              <w:jc w:val="center"/>
              <w:rPr>
                <w:rFonts w:ascii="宋体" w:hAnsi="宋体"/>
                <w:sz w:val="18"/>
                <w:szCs w:val="18"/>
              </w:rPr>
            </w:pPr>
            <w:r>
              <w:rPr>
                <w:rFonts w:ascii="宋体" w:hAnsi="宋体"/>
                <w:sz w:val="18"/>
                <w:szCs w:val="18"/>
              </w:rPr>
              <w:t>3.8</w:t>
            </w:r>
          </w:p>
        </w:tc>
        <w:tc>
          <w:tcPr>
            <w:tcW w:w="498" w:type="pct"/>
            <w:vAlign w:val="center"/>
          </w:tcPr>
          <w:p w:rsidR="00A84A33" w:rsidRDefault="00A84A33" w:rsidP="00BB30E2">
            <w:pPr>
              <w:jc w:val="center"/>
              <w:rPr>
                <w:rFonts w:ascii="宋体" w:hAnsi="宋体"/>
                <w:sz w:val="18"/>
                <w:szCs w:val="18"/>
              </w:rPr>
            </w:pPr>
            <w:r>
              <w:rPr>
                <w:rFonts w:ascii="宋体" w:hAnsi="宋体"/>
                <w:sz w:val="18"/>
                <w:szCs w:val="18"/>
              </w:rPr>
              <w:t>3.9</w:t>
            </w:r>
          </w:p>
        </w:tc>
        <w:tc>
          <w:tcPr>
            <w:tcW w:w="319" w:type="pct"/>
            <w:vAlign w:val="center"/>
          </w:tcPr>
          <w:p w:rsidR="00A84A33" w:rsidRDefault="00A84A33" w:rsidP="00BB30E2">
            <w:pPr>
              <w:jc w:val="center"/>
              <w:rPr>
                <w:rFonts w:ascii="宋体" w:hAnsi="宋体"/>
                <w:sz w:val="18"/>
                <w:szCs w:val="18"/>
              </w:rPr>
            </w:pPr>
            <w:r>
              <w:rPr>
                <w:rFonts w:ascii="宋体" w:hAnsi="宋体"/>
                <w:sz w:val="18"/>
                <w:szCs w:val="18"/>
              </w:rPr>
              <w:t>4.0</w:t>
            </w:r>
          </w:p>
        </w:tc>
      </w:tr>
    </w:tbl>
    <w:p w:rsidR="0058793C" w:rsidRPr="0058793C" w:rsidRDefault="0058793C" w:rsidP="0058793C">
      <w:pPr>
        <w:pStyle w:val="aff4"/>
        <w:spacing w:before="156" w:after="156"/>
      </w:pPr>
      <w:bookmarkStart w:id="71" w:name="_Toc59460597"/>
      <w:bookmarkStart w:id="72" w:name="_Toc91490018"/>
      <w:bookmarkStart w:id="73" w:name="_Toc59608418"/>
      <w:bookmarkStart w:id="74" w:name="_Toc196293345"/>
      <w:r w:rsidRPr="0058793C">
        <w:rPr>
          <w:rFonts w:hint="eastAsia"/>
        </w:rPr>
        <w:t>估算煤矿地震监测站网监测能力</w:t>
      </w:r>
      <w:bookmarkEnd w:id="71"/>
      <w:bookmarkEnd w:id="72"/>
      <w:bookmarkEnd w:id="73"/>
      <w:bookmarkEnd w:id="74"/>
    </w:p>
    <w:p w:rsidR="0058793C" w:rsidRPr="0058793C" w:rsidRDefault="00A84A33" w:rsidP="0058793C">
      <w:pPr>
        <w:pStyle w:val="affffe"/>
        <w:ind w:firstLine="420"/>
      </w:pPr>
      <w:r w:rsidRPr="00A84A33">
        <w:rPr>
          <w:rFonts w:hint="eastAsia"/>
        </w:rPr>
        <w:t>分别计算各个煤矿地震监测站点（点）对应震级ML0.5与ML1.0的监测范围，至少选取4个站点监测区域的交集作为煤矿地震监测站网ML0.5与ML1.0的监测能力范围</w:t>
      </w:r>
      <w:r w:rsidR="0058793C" w:rsidRPr="0058793C">
        <w:rPr>
          <w:rFonts w:hint="eastAsia"/>
        </w:rPr>
        <w:t>。</w:t>
      </w:r>
    </w:p>
    <w:p w:rsidR="0058793C" w:rsidRDefault="0058793C" w:rsidP="0058793C">
      <w:pPr>
        <w:pStyle w:val="aff4"/>
        <w:numPr>
          <w:ilvl w:val="0"/>
          <w:numId w:val="0"/>
        </w:numPr>
        <w:spacing w:before="156" w:after="156"/>
        <w:sectPr w:rsidR="0058793C" w:rsidSect="00F864F6">
          <w:headerReference w:type="even" r:id="rId28"/>
          <w:headerReference w:type="default" r:id="rId29"/>
          <w:footerReference w:type="even" r:id="rId30"/>
          <w:footerReference w:type="default" r:id="rId31"/>
          <w:pgSz w:w="11906" w:h="16838"/>
          <w:pgMar w:top="1928" w:right="1134" w:bottom="1134" w:left="1134" w:header="1418" w:footer="1134" w:gutter="284"/>
          <w:cols w:space="425"/>
          <w:formProt w:val="0"/>
          <w:docGrid w:type="lines" w:linePitch="312"/>
        </w:sectPr>
      </w:pPr>
    </w:p>
    <w:p w:rsidR="0058793C" w:rsidRDefault="0058793C" w:rsidP="0058793C">
      <w:pPr>
        <w:pStyle w:val="af8"/>
      </w:pPr>
    </w:p>
    <w:p w:rsidR="0058793C" w:rsidRDefault="0058793C" w:rsidP="0058793C">
      <w:pPr>
        <w:pStyle w:val="afe"/>
      </w:pPr>
    </w:p>
    <w:p w:rsidR="0058793C" w:rsidRDefault="0058793C" w:rsidP="0058793C">
      <w:pPr>
        <w:pStyle w:val="aff3"/>
        <w:spacing w:after="156"/>
      </w:pPr>
      <w:r>
        <w:br/>
      </w:r>
      <w:bookmarkStart w:id="75" w:name="_Toc196293346"/>
      <w:r>
        <w:rPr>
          <w:rFonts w:hint="eastAsia"/>
        </w:rPr>
        <w:t>（规范性）</w:t>
      </w:r>
      <w:r>
        <w:br/>
      </w:r>
      <w:r>
        <w:rPr>
          <w:rFonts w:hint="eastAsia"/>
        </w:rPr>
        <w:t>煤矿地震监测站网相关设备主要技术指标</w:t>
      </w:r>
      <w:bookmarkEnd w:id="75"/>
    </w:p>
    <w:p w:rsidR="0058793C" w:rsidRPr="0058793C" w:rsidRDefault="0058793C" w:rsidP="00A66826">
      <w:pPr>
        <w:pStyle w:val="aff4"/>
        <w:spacing w:before="156" w:after="156"/>
      </w:pPr>
      <w:bookmarkStart w:id="76" w:name="_Toc59460599"/>
      <w:bookmarkStart w:id="77" w:name="_Toc91490020"/>
      <w:bookmarkStart w:id="78" w:name="_Toc59608420"/>
      <w:bookmarkStart w:id="79" w:name="_Toc196293347"/>
      <w:r w:rsidRPr="0058793C">
        <w:rPr>
          <w:rFonts w:hint="eastAsia"/>
        </w:rPr>
        <w:t>煤矿地震监测站点专用设备、电源设备主要技术指标</w:t>
      </w:r>
      <w:bookmarkEnd w:id="76"/>
      <w:bookmarkEnd w:id="77"/>
      <w:bookmarkEnd w:id="78"/>
      <w:bookmarkEnd w:id="79"/>
    </w:p>
    <w:p w:rsidR="0058793C" w:rsidRDefault="00A84A33" w:rsidP="00A66826">
      <w:pPr>
        <w:pStyle w:val="affffe"/>
        <w:ind w:firstLine="420"/>
      </w:pPr>
      <w:r w:rsidRPr="00A84A33">
        <w:rPr>
          <w:rFonts w:hint="eastAsia"/>
        </w:rPr>
        <w:t>煤矿地震监测站点专用设备、电源设备主要技术指标应满足或优于表B.1的要求</w:t>
      </w:r>
      <w:r w:rsidR="0058793C" w:rsidRPr="0058793C">
        <w:rPr>
          <w:rFonts w:hint="eastAsia"/>
        </w:rPr>
        <w:t>。</w:t>
      </w:r>
    </w:p>
    <w:p w:rsidR="0058793C" w:rsidRPr="00A66826" w:rsidRDefault="00A66826" w:rsidP="00A66826">
      <w:pPr>
        <w:pStyle w:val="aff"/>
        <w:spacing w:before="156" w:after="156"/>
      </w:pPr>
      <w:r w:rsidRPr="00A66826">
        <w:rPr>
          <w:rFonts w:hint="eastAsia"/>
        </w:rPr>
        <w:t>煤矿地震监测站点专用设备、电源设备主要技术指标</w:t>
      </w:r>
    </w:p>
    <w:tbl>
      <w:tblPr>
        <w:tblW w:w="4866" w:type="pct"/>
        <w:jc w:val="center"/>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tblPr>
      <w:tblGrid>
        <w:gridCol w:w="579"/>
        <w:gridCol w:w="982"/>
        <w:gridCol w:w="4799"/>
        <w:gridCol w:w="2954"/>
      </w:tblGrid>
      <w:tr w:rsidR="0058793C" w:rsidRPr="0058793C" w:rsidTr="00EE52BC">
        <w:trPr>
          <w:trHeight w:val="20"/>
          <w:tblHeader/>
          <w:jc w:val="center"/>
        </w:trPr>
        <w:tc>
          <w:tcPr>
            <w:tcW w:w="311" w:type="pct"/>
            <w:tcBorders>
              <w:top w:val="single" w:sz="8" w:space="0" w:color="auto"/>
            </w:tcBorders>
            <w:vAlign w:val="center"/>
          </w:tcPr>
          <w:p w:rsidR="0058793C" w:rsidRPr="0058793C" w:rsidRDefault="0058793C" w:rsidP="0058793C">
            <w:pPr>
              <w:spacing w:line="300" w:lineRule="exact"/>
              <w:jc w:val="center"/>
              <w:rPr>
                <w:rFonts w:ascii="宋体" w:hAnsi="宋体"/>
                <w:sz w:val="18"/>
                <w:szCs w:val="18"/>
              </w:rPr>
            </w:pPr>
            <w:r w:rsidRPr="0058793C">
              <w:rPr>
                <w:rFonts w:ascii="宋体" w:hAnsi="宋体" w:hint="eastAsia"/>
                <w:sz w:val="18"/>
                <w:szCs w:val="18"/>
              </w:rPr>
              <w:t>序号</w:t>
            </w:r>
          </w:p>
        </w:tc>
        <w:tc>
          <w:tcPr>
            <w:tcW w:w="527" w:type="pct"/>
            <w:tcBorders>
              <w:top w:val="single" w:sz="8" w:space="0" w:color="auto"/>
              <w:left w:val="single" w:sz="8" w:space="0" w:color="auto"/>
            </w:tcBorders>
            <w:vAlign w:val="center"/>
          </w:tcPr>
          <w:p w:rsidR="0058793C" w:rsidRPr="0058793C" w:rsidRDefault="0058793C" w:rsidP="0058793C">
            <w:pPr>
              <w:spacing w:line="300" w:lineRule="exact"/>
              <w:jc w:val="center"/>
              <w:rPr>
                <w:rFonts w:ascii="宋体" w:hAnsi="宋体"/>
                <w:sz w:val="18"/>
                <w:szCs w:val="18"/>
              </w:rPr>
            </w:pPr>
            <w:r w:rsidRPr="0058793C">
              <w:rPr>
                <w:rFonts w:ascii="宋体" w:hAnsi="宋体" w:hint="eastAsia"/>
                <w:sz w:val="18"/>
                <w:szCs w:val="18"/>
              </w:rPr>
              <w:t>设备名称</w:t>
            </w:r>
          </w:p>
        </w:tc>
        <w:tc>
          <w:tcPr>
            <w:tcW w:w="2576" w:type="pct"/>
            <w:tcBorders>
              <w:top w:val="single" w:sz="8" w:space="0" w:color="auto"/>
            </w:tcBorders>
            <w:vAlign w:val="center"/>
          </w:tcPr>
          <w:p w:rsidR="0058793C" w:rsidRPr="0058793C" w:rsidRDefault="0058793C" w:rsidP="0058793C">
            <w:pPr>
              <w:spacing w:line="300" w:lineRule="exact"/>
              <w:jc w:val="center"/>
              <w:rPr>
                <w:rFonts w:ascii="宋体" w:hAnsi="宋体"/>
                <w:sz w:val="18"/>
                <w:szCs w:val="18"/>
              </w:rPr>
            </w:pPr>
            <w:r w:rsidRPr="0058793C">
              <w:rPr>
                <w:rFonts w:ascii="宋体" w:hAnsi="宋体" w:hint="eastAsia"/>
                <w:sz w:val="18"/>
                <w:szCs w:val="18"/>
              </w:rPr>
              <w:t>主要技术指标</w:t>
            </w:r>
          </w:p>
        </w:tc>
        <w:tc>
          <w:tcPr>
            <w:tcW w:w="1586" w:type="pct"/>
            <w:tcBorders>
              <w:top w:val="single" w:sz="8" w:space="0" w:color="auto"/>
            </w:tcBorders>
            <w:vAlign w:val="center"/>
          </w:tcPr>
          <w:p w:rsidR="0058793C" w:rsidRPr="0058793C" w:rsidRDefault="0058793C" w:rsidP="0058793C">
            <w:pPr>
              <w:spacing w:line="300" w:lineRule="exact"/>
              <w:jc w:val="center"/>
              <w:rPr>
                <w:rFonts w:ascii="宋体" w:hAnsi="宋体"/>
                <w:sz w:val="18"/>
                <w:szCs w:val="18"/>
              </w:rPr>
            </w:pPr>
            <w:r w:rsidRPr="0058793C">
              <w:rPr>
                <w:rFonts w:ascii="宋体" w:hAnsi="宋体" w:hint="eastAsia"/>
                <w:sz w:val="18"/>
                <w:szCs w:val="18"/>
              </w:rPr>
              <w:t>备注</w:t>
            </w:r>
          </w:p>
        </w:tc>
      </w:tr>
      <w:tr w:rsidR="0058793C" w:rsidRPr="0058793C" w:rsidTr="00A66826">
        <w:trPr>
          <w:trHeight w:val="20"/>
          <w:jc w:val="center"/>
        </w:trPr>
        <w:tc>
          <w:tcPr>
            <w:tcW w:w="5000" w:type="pct"/>
            <w:gridSpan w:val="4"/>
          </w:tcPr>
          <w:p w:rsidR="0058793C" w:rsidRPr="0058793C" w:rsidRDefault="0058793C" w:rsidP="0058793C">
            <w:pPr>
              <w:spacing w:line="300" w:lineRule="exact"/>
              <w:jc w:val="center"/>
              <w:rPr>
                <w:rFonts w:ascii="宋体" w:hAnsi="宋体"/>
                <w:sz w:val="18"/>
                <w:szCs w:val="18"/>
              </w:rPr>
            </w:pPr>
            <w:r w:rsidRPr="0058793C">
              <w:rPr>
                <w:rFonts w:ascii="宋体" w:hAnsi="宋体" w:hint="eastAsia"/>
                <w:sz w:val="18"/>
                <w:szCs w:val="18"/>
              </w:rPr>
              <w:t>专用设备</w:t>
            </w:r>
          </w:p>
        </w:tc>
      </w:tr>
      <w:tr w:rsidR="0058793C" w:rsidRPr="0058793C" w:rsidTr="00EE52BC">
        <w:trPr>
          <w:trHeight w:val="20"/>
          <w:jc w:val="center"/>
        </w:trPr>
        <w:tc>
          <w:tcPr>
            <w:tcW w:w="311" w:type="pct"/>
            <w:vAlign w:val="center"/>
          </w:tcPr>
          <w:p w:rsidR="0058793C" w:rsidRPr="0058793C" w:rsidRDefault="0058793C" w:rsidP="00AA0809">
            <w:pPr>
              <w:spacing w:beforeLines="50" w:afterLines="50" w:line="300" w:lineRule="exact"/>
              <w:jc w:val="center"/>
              <w:outlineLvl w:val="2"/>
              <w:rPr>
                <w:rFonts w:ascii="宋体" w:hAnsi="宋体"/>
                <w:sz w:val="18"/>
                <w:szCs w:val="18"/>
              </w:rPr>
            </w:pPr>
            <w:r w:rsidRPr="0058793C">
              <w:rPr>
                <w:rFonts w:ascii="宋体" w:hAnsi="宋体"/>
                <w:sz w:val="18"/>
                <w:szCs w:val="18"/>
              </w:rPr>
              <w:t>1</w:t>
            </w:r>
          </w:p>
        </w:tc>
        <w:tc>
          <w:tcPr>
            <w:tcW w:w="527" w:type="pct"/>
            <w:tcBorders>
              <w:left w:val="single" w:sz="8" w:space="0" w:color="auto"/>
            </w:tcBorders>
            <w:vAlign w:val="center"/>
          </w:tcPr>
          <w:p w:rsidR="0058793C" w:rsidRPr="0058793C" w:rsidRDefault="0058793C" w:rsidP="00AA0809">
            <w:pPr>
              <w:spacing w:beforeLines="50" w:afterLines="50" w:line="300" w:lineRule="exact"/>
              <w:outlineLvl w:val="2"/>
              <w:rPr>
                <w:rFonts w:ascii="宋体" w:hAnsi="宋体"/>
                <w:sz w:val="18"/>
                <w:szCs w:val="18"/>
              </w:rPr>
            </w:pPr>
            <w:r w:rsidRPr="0058793C">
              <w:rPr>
                <w:rFonts w:ascii="宋体" w:hAnsi="宋体" w:hint="eastAsia"/>
                <w:sz w:val="18"/>
                <w:szCs w:val="18"/>
              </w:rPr>
              <w:t>宽频带地震仪</w:t>
            </w:r>
          </w:p>
        </w:tc>
        <w:tc>
          <w:tcPr>
            <w:tcW w:w="2576" w:type="pct"/>
          </w:tcPr>
          <w:p w:rsidR="0058793C" w:rsidRPr="0058793C" w:rsidRDefault="0058793C" w:rsidP="00A66826">
            <w:pPr>
              <w:spacing w:line="300" w:lineRule="exact"/>
              <w:outlineLvl w:val="2"/>
              <w:rPr>
                <w:rFonts w:ascii="宋体" w:eastAsia="黑体" w:hAnsi="宋体"/>
                <w:sz w:val="18"/>
                <w:szCs w:val="18"/>
              </w:rPr>
            </w:pPr>
            <w:r w:rsidRPr="0058793C">
              <w:rPr>
                <w:rFonts w:ascii="宋体" w:hAnsi="宋体" w:hint="eastAsia"/>
                <w:sz w:val="18"/>
                <w:szCs w:val="18"/>
              </w:rPr>
              <w:t>一、传感器部分：</w:t>
            </w:r>
          </w:p>
          <w:p w:rsidR="0058793C" w:rsidRPr="0058793C" w:rsidRDefault="0058793C" w:rsidP="00A66826">
            <w:pPr>
              <w:spacing w:line="300" w:lineRule="exact"/>
              <w:rPr>
                <w:rFonts w:ascii="宋体" w:hAnsi="宋体"/>
                <w:sz w:val="18"/>
                <w:szCs w:val="18"/>
              </w:rPr>
            </w:pPr>
            <w:r w:rsidRPr="0058793C">
              <w:rPr>
                <w:rFonts w:ascii="宋体" w:hAnsi="宋体"/>
                <w:sz w:val="18"/>
                <w:szCs w:val="18"/>
              </w:rPr>
              <w:t>1.</w:t>
            </w:r>
            <w:r w:rsidRPr="0058793C">
              <w:rPr>
                <w:rFonts w:ascii="宋体" w:hAnsi="宋体" w:hint="eastAsia"/>
                <w:sz w:val="18"/>
                <w:szCs w:val="18"/>
              </w:rPr>
              <w:t>传感器类型：三分向一体，位移换能</w:t>
            </w:r>
          </w:p>
          <w:p w:rsidR="0058793C" w:rsidRPr="0058793C" w:rsidRDefault="0058793C" w:rsidP="00A66826">
            <w:pPr>
              <w:spacing w:line="300" w:lineRule="exact"/>
              <w:rPr>
                <w:rFonts w:ascii="宋体" w:hAnsi="宋体"/>
                <w:sz w:val="18"/>
                <w:szCs w:val="18"/>
              </w:rPr>
            </w:pPr>
            <w:r w:rsidRPr="0058793C">
              <w:rPr>
                <w:rFonts w:ascii="宋体" w:hAnsi="宋体"/>
                <w:sz w:val="18"/>
                <w:szCs w:val="18"/>
              </w:rPr>
              <w:t>2.</w:t>
            </w:r>
            <w:r w:rsidRPr="0058793C">
              <w:rPr>
                <w:rFonts w:ascii="宋体" w:hAnsi="宋体" w:hint="eastAsia"/>
                <w:sz w:val="18"/>
                <w:szCs w:val="18"/>
              </w:rPr>
              <w:t>频带宽度：60s-50Hz</w:t>
            </w:r>
          </w:p>
          <w:p w:rsidR="0058793C" w:rsidRPr="0058793C" w:rsidRDefault="0058793C" w:rsidP="00A66826">
            <w:pPr>
              <w:spacing w:line="300" w:lineRule="exact"/>
              <w:rPr>
                <w:rFonts w:ascii="宋体" w:hAnsi="宋体"/>
                <w:sz w:val="18"/>
                <w:szCs w:val="18"/>
              </w:rPr>
            </w:pPr>
            <w:r w:rsidRPr="0058793C">
              <w:rPr>
                <w:rFonts w:ascii="宋体" w:hAnsi="宋体"/>
                <w:sz w:val="18"/>
                <w:szCs w:val="18"/>
              </w:rPr>
              <w:t>3.</w:t>
            </w:r>
            <w:r w:rsidRPr="0058793C">
              <w:rPr>
                <w:rFonts w:ascii="宋体" w:hAnsi="宋体" w:hint="eastAsia"/>
                <w:sz w:val="18"/>
                <w:szCs w:val="18"/>
              </w:rPr>
              <w:t>灵敏度：不小于1000</w:t>
            </w:r>
            <w:r w:rsidRPr="0058793C">
              <w:rPr>
                <w:rFonts w:ascii="MS Mincho" w:eastAsia="MS Mincho" w:hAnsi="MS Mincho" w:cs="MS Mincho"/>
                <w:sz w:val="18"/>
                <w:szCs w:val="18"/>
              </w:rPr>
              <w:t> </w:t>
            </w:r>
            <w:r w:rsidRPr="0058793C">
              <w:rPr>
                <w:rFonts w:ascii="宋体" w:hAnsi="宋体"/>
                <w:sz w:val="18"/>
                <w:szCs w:val="18"/>
              </w:rPr>
              <w:t>Vs/m</w:t>
            </w:r>
          </w:p>
          <w:p w:rsidR="0058793C" w:rsidRPr="0058793C" w:rsidRDefault="0058793C" w:rsidP="00A66826">
            <w:pPr>
              <w:spacing w:line="300" w:lineRule="exact"/>
              <w:rPr>
                <w:rFonts w:ascii="宋体" w:hAnsi="宋体"/>
                <w:sz w:val="18"/>
                <w:szCs w:val="18"/>
              </w:rPr>
            </w:pPr>
            <w:r w:rsidRPr="0058793C">
              <w:rPr>
                <w:rFonts w:ascii="宋体" w:hAnsi="宋体"/>
                <w:sz w:val="18"/>
                <w:szCs w:val="18"/>
              </w:rPr>
              <w:t>4.</w:t>
            </w:r>
            <w:r w:rsidRPr="0058793C">
              <w:rPr>
                <w:rFonts w:ascii="宋体" w:hAnsi="宋体" w:hint="eastAsia"/>
                <w:sz w:val="18"/>
                <w:szCs w:val="18"/>
              </w:rPr>
              <w:t>噪声水平100s-10Hz,低于NLNM</w:t>
            </w:r>
          </w:p>
          <w:p w:rsidR="0058793C" w:rsidRPr="0058793C" w:rsidRDefault="0058793C" w:rsidP="00A66826">
            <w:pPr>
              <w:spacing w:line="300" w:lineRule="exact"/>
              <w:rPr>
                <w:rFonts w:ascii="宋体" w:hAnsi="宋体"/>
                <w:sz w:val="18"/>
                <w:szCs w:val="18"/>
              </w:rPr>
            </w:pPr>
            <w:r w:rsidRPr="0058793C">
              <w:rPr>
                <w:rFonts w:ascii="宋体" w:hAnsi="宋体" w:hint="eastAsia"/>
                <w:sz w:val="18"/>
                <w:szCs w:val="18"/>
              </w:rPr>
              <w:t>二、数据采集部分：</w:t>
            </w:r>
          </w:p>
          <w:p w:rsidR="0058793C" w:rsidRPr="0058793C" w:rsidRDefault="0058793C" w:rsidP="00A66826">
            <w:pPr>
              <w:spacing w:line="300" w:lineRule="exact"/>
              <w:rPr>
                <w:rFonts w:ascii="宋体" w:hAnsi="宋体"/>
                <w:sz w:val="18"/>
                <w:szCs w:val="18"/>
              </w:rPr>
            </w:pPr>
            <w:r w:rsidRPr="0058793C">
              <w:rPr>
                <w:rFonts w:ascii="宋体" w:hAnsi="宋体"/>
                <w:sz w:val="18"/>
                <w:szCs w:val="18"/>
              </w:rPr>
              <w:t>1.</w:t>
            </w:r>
            <w:r w:rsidRPr="0058793C">
              <w:rPr>
                <w:rFonts w:ascii="宋体" w:hAnsi="宋体" w:hint="eastAsia"/>
                <w:sz w:val="18"/>
                <w:szCs w:val="18"/>
              </w:rPr>
              <w:t>采样位数：16位</w:t>
            </w:r>
          </w:p>
          <w:p w:rsidR="0058793C" w:rsidRPr="0058793C" w:rsidRDefault="0058793C" w:rsidP="00A66826">
            <w:pPr>
              <w:spacing w:line="300" w:lineRule="exact"/>
              <w:rPr>
                <w:rFonts w:ascii="宋体" w:hAnsi="宋体"/>
                <w:sz w:val="18"/>
                <w:szCs w:val="18"/>
              </w:rPr>
            </w:pPr>
            <w:r w:rsidRPr="0058793C">
              <w:rPr>
                <w:rFonts w:ascii="宋体" w:hAnsi="宋体"/>
                <w:sz w:val="18"/>
                <w:szCs w:val="18"/>
              </w:rPr>
              <w:t>2.</w:t>
            </w:r>
            <w:r w:rsidRPr="0058793C">
              <w:rPr>
                <w:rFonts w:ascii="宋体" w:hAnsi="宋体" w:hint="eastAsia"/>
                <w:sz w:val="18"/>
                <w:szCs w:val="18"/>
              </w:rPr>
              <w:t>授时精度：GPS优于</w:t>
            </w:r>
            <w:r w:rsidRPr="0058793C">
              <w:rPr>
                <w:rFonts w:ascii="宋体" w:hAnsi="宋体"/>
                <w:sz w:val="18"/>
                <w:szCs w:val="18"/>
              </w:rPr>
              <w:t>0.</w:t>
            </w:r>
            <w:r w:rsidRPr="0058793C">
              <w:rPr>
                <w:rFonts w:ascii="宋体" w:hAnsi="宋体" w:hint="eastAsia"/>
                <w:sz w:val="18"/>
                <w:szCs w:val="18"/>
              </w:rPr>
              <w:t>0</w:t>
            </w:r>
            <w:r w:rsidRPr="0058793C">
              <w:rPr>
                <w:rFonts w:ascii="宋体" w:hAnsi="宋体"/>
                <w:sz w:val="18"/>
                <w:szCs w:val="18"/>
              </w:rPr>
              <w:t>1</w:t>
            </w:r>
            <w:r w:rsidRPr="0058793C">
              <w:rPr>
                <w:rFonts w:ascii="MS Mincho" w:eastAsia="MS Mincho" w:hAnsi="MS Mincho" w:cs="MS Mincho"/>
                <w:sz w:val="18"/>
                <w:szCs w:val="18"/>
              </w:rPr>
              <w:t> </w:t>
            </w:r>
            <w:r w:rsidRPr="0058793C">
              <w:rPr>
                <w:rFonts w:ascii="宋体" w:hAnsi="宋体"/>
                <w:sz w:val="18"/>
                <w:szCs w:val="18"/>
              </w:rPr>
              <w:t>ms</w:t>
            </w:r>
            <w:r w:rsidRPr="0058793C">
              <w:rPr>
                <w:rFonts w:ascii="宋体" w:hAnsi="宋体" w:hint="eastAsia"/>
                <w:sz w:val="18"/>
                <w:szCs w:val="18"/>
              </w:rPr>
              <w:t>，</w:t>
            </w:r>
          </w:p>
          <w:p w:rsidR="0058793C" w:rsidRPr="0058793C" w:rsidRDefault="0058793C" w:rsidP="00A66826">
            <w:pPr>
              <w:spacing w:line="300" w:lineRule="exact"/>
              <w:rPr>
                <w:rFonts w:ascii="宋体" w:hAnsi="宋体"/>
                <w:sz w:val="18"/>
                <w:szCs w:val="18"/>
              </w:rPr>
            </w:pPr>
            <w:r w:rsidRPr="0058793C">
              <w:rPr>
                <w:rFonts w:ascii="宋体" w:hAnsi="宋体"/>
                <w:sz w:val="18"/>
                <w:szCs w:val="18"/>
              </w:rPr>
              <w:t>3.</w:t>
            </w:r>
            <w:r w:rsidRPr="0058793C">
              <w:rPr>
                <w:rFonts w:ascii="宋体" w:hAnsi="宋体" w:hint="eastAsia"/>
                <w:sz w:val="18"/>
                <w:szCs w:val="18"/>
              </w:rPr>
              <w:t>记录方式：连续波形记录</w:t>
            </w:r>
          </w:p>
          <w:p w:rsidR="0058793C" w:rsidRPr="0058793C" w:rsidRDefault="0058793C" w:rsidP="00A66826">
            <w:pPr>
              <w:spacing w:line="300" w:lineRule="exact"/>
              <w:rPr>
                <w:rFonts w:ascii="宋体" w:hAnsi="宋体"/>
                <w:sz w:val="18"/>
                <w:szCs w:val="18"/>
              </w:rPr>
            </w:pPr>
            <w:r w:rsidRPr="0058793C">
              <w:rPr>
                <w:rFonts w:ascii="宋体" w:hAnsi="宋体"/>
                <w:sz w:val="18"/>
                <w:szCs w:val="18"/>
              </w:rPr>
              <w:t>4.</w:t>
            </w:r>
            <w:r w:rsidRPr="0058793C">
              <w:rPr>
                <w:rFonts w:ascii="宋体" w:hAnsi="宋体" w:hint="eastAsia"/>
                <w:sz w:val="18"/>
                <w:szCs w:val="18"/>
              </w:rPr>
              <w:t>传输方式：支持多重连接方式</w:t>
            </w:r>
          </w:p>
          <w:p w:rsidR="0058793C" w:rsidRPr="0058793C" w:rsidRDefault="0058793C" w:rsidP="00A66826">
            <w:pPr>
              <w:spacing w:line="300" w:lineRule="exact"/>
              <w:rPr>
                <w:rFonts w:ascii="宋体" w:hAnsi="宋体"/>
                <w:sz w:val="18"/>
                <w:szCs w:val="18"/>
              </w:rPr>
            </w:pPr>
            <w:r w:rsidRPr="0058793C">
              <w:rPr>
                <w:rFonts w:ascii="宋体" w:hAnsi="宋体"/>
                <w:sz w:val="18"/>
                <w:szCs w:val="18"/>
              </w:rPr>
              <w:t>5.</w:t>
            </w:r>
            <w:r w:rsidRPr="0058793C">
              <w:rPr>
                <w:rFonts w:ascii="宋体" w:hAnsi="宋体" w:hint="eastAsia"/>
                <w:sz w:val="18"/>
                <w:szCs w:val="18"/>
              </w:rPr>
              <w:t>工业级宽温存储卡，大于等于8</w:t>
            </w:r>
            <w:r w:rsidRPr="0058793C">
              <w:rPr>
                <w:rFonts w:ascii="MS Mincho" w:eastAsia="MS Mincho" w:hAnsi="MS Mincho" w:cs="MS Mincho"/>
                <w:sz w:val="18"/>
                <w:szCs w:val="18"/>
              </w:rPr>
              <w:t> </w:t>
            </w:r>
            <w:r w:rsidRPr="0058793C">
              <w:rPr>
                <w:rFonts w:ascii="宋体" w:hAnsi="宋体"/>
                <w:sz w:val="18"/>
                <w:szCs w:val="18"/>
              </w:rPr>
              <w:t>GB</w:t>
            </w:r>
          </w:p>
        </w:tc>
        <w:tc>
          <w:tcPr>
            <w:tcW w:w="1586" w:type="pct"/>
            <w:vAlign w:val="center"/>
          </w:tcPr>
          <w:p w:rsidR="0058793C" w:rsidRPr="0058793C" w:rsidRDefault="0058793C" w:rsidP="00A66826">
            <w:pPr>
              <w:spacing w:line="300" w:lineRule="exact"/>
              <w:outlineLvl w:val="2"/>
              <w:rPr>
                <w:rFonts w:ascii="宋体" w:hAnsi="宋体"/>
                <w:sz w:val="18"/>
                <w:szCs w:val="18"/>
              </w:rPr>
            </w:pPr>
            <w:r w:rsidRPr="0058793C">
              <w:rPr>
                <w:rFonts w:ascii="宋体" w:hAnsi="宋体"/>
                <w:sz w:val="18"/>
                <w:szCs w:val="18"/>
              </w:rPr>
              <w:t>1.用于煤矿矿井观测的</w:t>
            </w:r>
            <w:r w:rsidRPr="0058793C">
              <w:rPr>
                <w:rFonts w:ascii="宋体" w:hAnsi="宋体" w:hint="eastAsia"/>
                <w:sz w:val="18"/>
                <w:szCs w:val="18"/>
              </w:rPr>
              <w:t>宽频带</w:t>
            </w:r>
            <w:r w:rsidRPr="0058793C">
              <w:rPr>
                <w:rFonts w:ascii="宋体" w:hAnsi="宋体"/>
                <w:sz w:val="18"/>
                <w:szCs w:val="18"/>
              </w:rPr>
              <w:t>地震仪必须符合煤矿安全要求</w:t>
            </w:r>
          </w:p>
          <w:p w:rsidR="0058793C" w:rsidRPr="0058793C" w:rsidRDefault="0058793C" w:rsidP="00A66826">
            <w:pPr>
              <w:spacing w:line="300" w:lineRule="exact"/>
              <w:rPr>
                <w:rFonts w:ascii="宋体" w:hAnsi="宋体"/>
                <w:sz w:val="18"/>
                <w:szCs w:val="18"/>
              </w:rPr>
            </w:pPr>
            <w:r w:rsidRPr="0058793C">
              <w:rPr>
                <w:rFonts w:ascii="宋体" w:hAnsi="宋体"/>
                <w:sz w:val="18"/>
                <w:szCs w:val="18"/>
              </w:rPr>
              <w:t>2.</w:t>
            </w:r>
            <w:r w:rsidRPr="0058793C">
              <w:rPr>
                <w:rFonts w:ascii="宋体" w:hAnsi="宋体" w:hint="eastAsia"/>
                <w:sz w:val="18"/>
                <w:szCs w:val="18"/>
              </w:rPr>
              <w:t>三分向地震计和数据采集器宜采用一体化结构</w:t>
            </w:r>
          </w:p>
          <w:p w:rsidR="0058793C" w:rsidRPr="0058793C" w:rsidRDefault="0058793C" w:rsidP="00A66826">
            <w:pPr>
              <w:spacing w:line="300" w:lineRule="exact"/>
              <w:rPr>
                <w:rFonts w:ascii="宋体" w:hAnsi="宋体"/>
                <w:sz w:val="18"/>
                <w:szCs w:val="18"/>
              </w:rPr>
            </w:pPr>
            <w:r w:rsidRPr="0058793C">
              <w:rPr>
                <w:rFonts w:ascii="宋体" w:hAnsi="宋体"/>
                <w:sz w:val="18"/>
                <w:szCs w:val="18"/>
              </w:rPr>
              <w:t>3.</w:t>
            </w:r>
            <w:r w:rsidRPr="0058793C">
              <w:rPr>
                <w:rFonts w:ascii="宋体" w:hAnsi="宋体" w:hint="eastAsia"/>
                <w:sz w:val="18"/>
                <w:szCs w:val="18"/>
              </w:rPr>
              <w:t>应具有标定信号输入功能</w:t>
            </w:r>
          </w:p>
          <w:p w:rsidR="0058793C" w:rsidRPr="0058793C" w:rsidRDefault="0058793C" w:rsidP="00A66826">
            <w:pPr>
              <w:spacing w:line="300" w:lineRule="exact"/>
              <w:rPr>
                <w:rFonts w:ascii="宋体" w:hAnsi="宋体"/>
                <w:sz w:val="18"/>
                <w:szCs w:val="18"/>
              </w:rPr>
            </w:pPr>
            <w:r w:rsidRPr="0058793C">
              <w:rPr>
                <w:rFonts w:ascii="宋体" w:hAnsi="宋体"/>
                <w:sz w:val="18"/>
                <w:szCs w:val="18"/>
              </w:rPr>
              <w:t>4.</w:t>
            </w:r>
            <w:r w:rsidRPr="0058793C">
              <w:rPr>
                <w:rFonts w:ascii="宋体" w:hAnsi="宋体" w:hint="eastAsia"/>
                <w:sz w:val="18"/>
                <w:szCs w:val="18"/>
              </w:rPr>
              <w:t>应具有开锁摆体功能</w:t>
            </w:r>
          </w:p>
          <w:p w:rsidR="0058793C" w:rsidRPr="0058793C" w:rsidRDefault="0058793C" w:rsidP="00A66826">
            <w:pPr>
              <w:spacing w:line="300" w:lineRule="exact"/>
              <w:rPr>
                <w:rFonts w:ascii="宋体" w:hAnsi="宋体"/>
                <w:sz w:val="18"/>
                <w:szCs w:val="18"/>
              </w:rPr>
            </w:pPr>
            <w:r w:rsidRPr="0058793C">
              <w:rPr>
                <w:rFonts w:ascii="宋体" w:hAnsi="宋体"/>
                <w:sz w:val="18"/>
                <w:szCs w:val="18"/>
              </w:rPr>
              <w:t>5.</w:t>
            </w:r>
            <w:r w:rsidRPr="0058793C">
              <w:rPr>
                <w:rFonts w:ascii="宋体" w:hAnsi="宋体" w:hint="eastAsia"/>
                <w:sz w:val="18"/>
                <w:szCs w:val="18"/>
              </w:rPr>
              <w:t>应具有安装方位基准标志</w:t>
            </w:r>
          </w:p>
          <w:p w:rsidR="0058793C" w:rsidRPr="0058793C" w:rsidRDefault="0058793C" w:rsidP="00A66826">
            <w:pPr>
              <w:spacing w:line="300" w:lineRule="exact"/>
              <w:rPr>
                <w:rFonts w:ascii="宋体" w:hAnsi="宋体"/>
                <w:sz w:val="18"/>
                <w:szCs w:val="18"/>
              </w:rPr>
            </w:pPr>
            <w:r w:rsidRPr="0058793C">
              <w:rPr>
                <w:rFonts w:ascii="宋体" w:hAnsi="宋体"/>
                <w:sz w:val="18"/>
                <w:szCs w:val="18"/>
              </w:rPr>
              <w:t>7.</w:t>
            </w:r>
            <w:r w:rsidRPr="0058793C">
              <w:rPr>
                <w:rFonts w:ascii="宋体" w:hAnsi="宋体" w:hint="eastAsia"/>
                <w:sz w:val="18"/>
                <w:szCs w:val="18"/>
              </w:rPr>
              <w:t>应具有GPS网络授时功能</w:t>
            </w:r>
          </w:p>
          <w:p w:rsidR="0058793C" w:rsidRPr="0058793C" w:rsidRDefault="0058793C" w:rsidP="00A66826">
            <w:pPr>
              <w:spacing w:line="300" w:lineRule="exact"/>
              <w:rPr>
                <w:rFonts w:ascii="宋体" w:hAnsi="宋体"/>
                <w:sz w:val="18"/>
                <w:szCs w:val="18"/>
              </w:rPr>
            </w:pPr>
            <w:r w:rsidRPr="0058793C">
              <w:rPr>
                <w:rFonts w:ascii="宋体" w:hAnsi="宋体"/>
                <w:sz w:val="18"/>
                <w:szCs w:val="18"/>
              </w:rPr>
              <w:t>8.</w:t>
            </w:r>
            <w:r w:rsidRPr="0058793C">
              <w:rPr>
                <w:rFonts w:ascii="宋体" w:hAnsi="宋体" w:hint="eastAsia"/>
                <w:sz w:val="18"/>
                <w:szCs w:val="18"/>
              </w:rPr>
              <w:t>应具有标定信号输出功能</w:t>
            </w:r>
          </w:p>
          <w:p w:rsidR="0058793C" w:rsidRPr="0058793C" w:rsidRDefault="0058793C" w:rsidP="00A66826">
            <w:pPr>
              <w:spacing w:line="300" w:lineRule="exact"/>
              <w:rPr>
                <w:rFonts w:ascii="宋体" w:hAnsi="宋体"/>
                <w:sz w:val="18"/>
                <w:szCs w:val="18"/>
              </w:rPr>
            </w:pPr>
            <w:r w:rsidRPr="0058793C">
              <w:rPr>
                <w:rFonts w:ascii="宋体" w:hAnsi="宋体" w:hint="eastAsia"/>
                <w:sz w:val="18"/>
                <w:szCs w:val="18"/>
              </w:rPr>
              <w:t>9</w:t>
            </w:r>
            <w:r w:rsidRPr="0058793C">
              <w:rPr>
                <w:rFonts w:ascii="宋体" w:hAnsi="宋体"/>
                <w:sz w:val="18"/>
                <w:szCs w:val="18"/>
              </w:rPr>
              <w:t>.</w:t>
            </w:r>
            <w:r w:rsidRPr="0058793C">
              <w:rPr>
                <w:rFonts w:ascii="宋体" w:hAnsi="宋体" w:hint="eastAsia"/>
                <w:sz w:val="18"/>
                <w:szCs w:val="18"/>
              </w:rPr>
              <w:t>应具有数据存储功能和在线提取数据功能</w:t>
            </w:r>
          </w:p>
        </w:tc>
      </w:tr>
      <w:tr w:rsidR="00A84A33" w:rsidRPr="0058793C" w:rsidTr="00EE52BC">
        <w:trPr>
          <w:trHeight w:val="20"/>
          <w:jc w:val="center"/>
        </w:trPr>
        <w:tc>
          <w:tcPr>
            <w:tcW w:w="311" w:type="pct"/>
            <w:vAlign w:val="center"/>
          </w:tcPr>
          <w:p w:rsidR="00A84A33" w:rsidRPr="0058793C" w:rsidRDefault="00A84A33" w:rsidP="00A66826">
            <w:pPr>
              <w:spacing w:line="300" w:lineRule="exact"/>
              <w:jc w:val="center"/>
              <w:rPr>
                <w:rFonts w:ascii="宋体" w:hAnsi="宋体"/>
                <w:sz w:val="18"/>
                <w:szCs w:val="18"/>
              </w:rPr>
            </w:pPr>
            <w:r w:rsidRPr="0058793C">
              <w:rPr>
                <w:rFonts w:ascii="宋体" w:hAnsi="宋体"/>
                <w:sz w:val="18"/>
                <w:szCs w:val="18"/>
              </w:rPr>
              <w:t>2</w:t>
            </w:r>
          </w:p>
        </w:tc>
        <w:tc>
          <w:tcPr>
            <w:tcW w:w="527" w:type="pct"/>
            <w:tcBorders>
              <w:left w:val="single" w:sz="8" w:space="0" w:color="auto"/>
            </w:tcBorders>
            <w:vAlign w:val="center"/>
          </w:tcPr>
          <w:p w:rsidR="00A84A33" w:rsidRDefault="00A84A33" w:rsidP="00BB30E2">
            <w:pPr>
              <w:spacing w:line="300" w:lineRule="exact"/>
              <w:jc w:val="center"/>
              <w:rPr>
                <w:rFonts w:ascii="宋体" w:hAnsi="宋体"/>
                <w:sz w:val="18"/>
                <w:szCs w:val="18"/>
              </w:rPr>
            </w:pPr>
            <w:r>
              <w:rPr>
                <w:rFonts w:ascii="宋体" w:hAnsi="宋体" w:hint="eastAsia"/>
                <w:sz w:val="18"/>
                <w:szCs w:val="18"/>
              </w:rPr>
              <w:t>深井宽频带地震计</w:t>
            </w:r>
          </w:p>
        </w:tc>
        <w:tc>
          <w:tcPr>
            <w:tcW w:w="2576" w:type="pct"/>
          </w:tcPr>
          <w:p w:rsidR="00A84A33" w:rsidRPr="00E314BA" w:rsidRDefault="00A84A33" w:rsidP="00BB30E2">
            <w:pPr>
              <w:spacing w:line="300" w:lineRule="exact"/>
              <w:rPr>
                <w:rFonts w:ascii="宋体" w:hAnsi="宋体"/>
                <w:sz w:val="18"/>
                <w:szCs w:val="18"/>
              </w:rPr>
            </w:pPr>
            <w:r>
              <w:rPr>
                <w:rFonts w:ascii="宋体" w:hAnsi="宋体"/>
                <w:sz w:val="18"/>
                <w:szCs w:val="18"/>
              </w:rPr>
              <w:t>1.</w:t>
            </w:r>
            <w:r>
              <w:rPr>
                <w:rFonts w:ascii="宋体" w:hAnsi="宋体" w:hint="eastAsia"/>
                <w:sz w:val="18"/>
                <w:szCs w:val="18"/>
              </w:rPr>
              <w:t>传感器类型：</w:t>
            </w:r>
            <w:r w:rsidRPr="00E314BA">
              <w:rPr>
                <w:rFonts w:ascii="宋体" w:hAnsi="宋体" w:hint="eastAsia"/>
                <w:sz w:val="18"/>
                <w:szCs w:val="18"/>
              </w:rPr>
              <w:t>三分向一体，位移换能</w:t>
            </w:r>
          </w:p>
          <w:p w:rsidR="00A84A33" w:rsidRDefault="00A84A33" w:rsidP="00BB30E2">
            <w:pPr>
              <w:spacing w:line="300" w:lineRule="exact"/>
              <w:rPr>
                <w:rFonts w:ascii="宋体" w:hAnsi="宋体"/>
                <w:sz w:val="18"/>
                <w:szCs w:val="18"/>
              </w:rPr>
            </w:pPr>
            <w:r>
              <w:rPr>
                <w:rFonts w:ascii="宋体" w:hAnsi="宋体"/>
                <w:sz w:val="18"/>
                <w:szCs w:val="18"/>
              </w:rPr>
              <w:t>2.</w:t>
            </w:r>
            <w:r>
              <w:rPr>
                <w:rFonts w:ascii="宋体" w:hAnsi="宋体" w:hint="eastAsia"/>
                <w:sz w:val="18"/>
                <w:szCs w:val="18"/>
              </w:rPr>
              <w:t>频带宽度：60s～50</w:t>
            </w:r>
            <w:r>
              <w:rPr>
                <w:rFonts w:ascii="MS Mincho" w:eastAsia="MS Mincho" w:hAnsi="MS Mincho" w:cs="MS Mincho" w:hint="eastAsia"/>
                <w:sz w:val="18"/>
                <w:szCs w:val="18"/>
              </w:rPr>
              <w:t> </w:t>
            </w:r>
            <w:r>
              <w:rPr>
                <w:rFonts w:ascii="宋体" w:hAnsi="宋体"/>
                <w:sz w:val="18"/>
                <w:szCs w:val="18"/>
              </w:rPr>
              <w:t>Hz</w:t>
            </w:r>
          </w:p>
          <w:p w:rsidR="00A84A33" w:rsidRDefault="00A84A33" w:rsidP="00BB30E2">
            <w:pPr>
              <w:spacing w:line="300" w:lineRule="exact"/>
              <w:rPr>
                <w:rFonts w:ascii="宋体" w:hAnsi="宋体"/>
                <w:sz w:val="18"/>
                <w:szCs w:val="18"/>
              </w:rPr>
            </w:pPr>
            <w:r>
              <w:rPr>
                <w:rFonts w:ascii="宋体" w:hAnsi="宋体"/>
                <w:sz w:val="18"/>
                <w:szCs w:val="18"/>
              </w:rPr>
              <w:t>3.</w:t>
            </w:r>
            <w:r>
              <w:rPr>
                <w:rFonts w:ascii="宋体" w:hAnsi="宋体" w:hint="eastAsia"/>
                <w:sz w:val="18"/>
                <w:szCs w:val="18"/>
              </w:rPr>
              <w:t>灵敏度：不小于</w:t>
            </w:r>
            <w:r>
              <w:rPr>
                <w:rFonts w:ascii="宋体" w:hAnsi="宋体"/>
                <w:sz w:val="18"/>
                <w:szCs w:val="18"/>
              </w:rPr>
              <w:t>1</w:t>
            </w:r>
            <w:r>
              <w:rPr>
                <w:rFonts w:ascii="MS Mincho" w:eastAsia="MS Mincho" w:hAnsi="MS Mincho" w:cs="MS Mincho" w:hint="eastAsia"/>
                <w:sz w:val="18"/>
                <w:szCs w:val="18"/>
              </w:rPr>
              <w:t> </w:t>
            </w:r>
            <w:r>
              <w:rPr>
                <w:rFonts w:ascii="宋体" w:hAnsi="宋体"/>
                <w:sz w:val="18"/>
                <w:szCs w:val="18"/>
              </w:rPr>
              <w:t>000</w:t>
            </w:r>
            <w:r>
              <w:rPr>
                <w:rFonts w:ascii="MS Mincho" w:eastAsia="MS Mincho" w:hAnsi="MS Mincho" w:cs="MS Mincho" w:hint="eastAsia"/>
                <w:sz w:val="18"/>
                <w:szCs w:val="18"/>
              </w:rPr>
              <w:t> </w:t>
            </w:r>
            <w:r>
              <w:rPr>
                <w:rFonts w:ascii="宋体" w:hAnsi="宋体"/>
                <w:sz w:val="18"/>
                <w:szCs w:val="18"/>
              </w:rPr>
              <w:t>Vs/m</w:t>
            </w:r>
            <w:r>
              <w:rPr>
                <w:rFonts w:ascii="宋体" w:hAnsi="宋体" w:hint="eastAsia"/>
                <w:sz w:val="18"/>
                <w:szCs w:val="18"/>
              </w:rPr>
              <w:t>（误差±</w:t>
            </w:r>
            <w:r>
              <w:rPr>
                <w:rFonts w:ascii="宋体" w:hAnsi="宋体"/>
                <w:sz w:val="18"/>
                <w:szCs w:val="18"/>
              </w:rPr>
              <w:t>3</w:t>
            </w:r>
            <w:r>
              <w:rPr>
                <w:rFonts w:ascii="MS Mincho" w:eastAsia="MS Mincho" w:hAnsi="MS Mincho" w:cs="MS Mincho" w:hint="eastAsia"/>
                <w:sz w:val="18"/>
                <w:szCs w:val="18"/>
              </w:rPr>
              <w:t> </w:t>
            </w:r>
            <w:r>
              <w:rPr>
                <w:rFonts w:ascii="宋体" w:hAnsi="宋体"/>
                <w:sz w:val="18"/>
                <w:szCs w:val="18"/>
              </w:rPr>
              <w:t>%</w:t>
            </w:r>
            <w:r>
              <w:rPr>
                <w:rFonts w:ascii="宋体" w:hAnsi="宋体" w:hint="eastAsia"/>
                <w:sz w:val="18"/>
                <w:szCs w:val="18"/>
              </w:rPr>
              <w:t>）</w:t>
            </w:r>
          </w:p>
          <w:p w:rsidR="00A84A33" w:rsidRDefault="00A84A33" w:rsidP="00BB30E2">
            <w:pPr>
              <w:spacing w:line="300" w:lineRule="exact"/>
              <w:rPr>
                <w:rFonts w:ascii="宋体" w:hAnsi="宋体"/>
                <w:sz w:val="18"/>
                <w:szCs w:val="18"/>
              </w:rPr>
            </w:pPr>
            <w:r>
              <w:rPr>
                <w:rFonts w:ascii="宋体" w:hAnsi="宋体"/>
                <w:sz w:val="18"/>
                <w:szCs w:val="18"/>
              </w:rPr>
              <w:t>4.</w:t>
            </w:r>
            <w:r>
              <w:rPr>
                <w:rFonts w:ascii="宋体" w:hAnsi="宋体" w:hint="eastAsia"/>
                <w:sz w:val="18"/>
                <w:szCs w:val="18"/>
              </w:rPr>
              <w:t>动态范围：大于</w:t>
            </w:r>
            <w:r>
              <w:rPr>
                <w:rFonts w:ascii="宋体" w:hAnsi="宋体"/>
                <w:sz w:val="18"/>
                <w:szCs w:val="18"/>
              </w:rPr>
              <w:t>135</w:t>
            </w:r>
            <w:r>
              <w:rPr>
                <w:rFonts w:ascii="MS Mincho" w:eastAsia="MS Mincho" w:hAnsi="MS Mincho" w:cs="MS Mincho" w:hint="eastAsia"/>
                <w:sz w:val="18"/>
                <w:szCs w:val="18"/>
              </w:rPr>
              <w:t> </w:t>
            </w:r>
            <w:r>
              <w:rPr>
                <w:rFonts w:ascii="宋体" w:hAnsi="宋体"/>
                <w:sz w:val="18"/>
                <w:szCs w:val="18"/>
              </w:rPr>
              <w:t>dB</w:t>
            </w:r>
          </w:p>
          <w:p w:rsidR="00A84A33" w:rsidRDefault="00A84A33" w:rsidP="00BB30E2">
            <w:pPr>
              <w:spacing w:line="300" w:lineRule="exact"/>
              <w:rPr>
                <w:rFonts w:ascii="宋体" w:hAnsi="宋体"/>
                <w:sz w:val="18"/>
                <w:szCs w:val="18"/>
              </w:rPr>
            </w:pPr>
            <w:r>
              <w:rPr>
                <w:rFonts w:ascii="宋体" w:hAnsi="宋体"/>
                <w:sz w:val="18"/>
                <w:szCs w:val="18"/>
              </w:rPr>
              <w:t>5.</w:t>
            </w:r>
            <w:r>
              <w:rPr>
                <w:rFonts w:ascii="宋体" w:hAnsi="宋体" w:hint="eastAsia"/>
                <w:sz w:val="18"/>
                <w:szCs w:val="18"/>
              </w:rPr>
              <w:t>线性度误差：小于等于</w:t>
            </w:r>
            <w:r>
              <w:rPr>
                <w:rFonts w:ascii="宋体" w:hAnsi="宋体"/>
                <w:sz w:val="18"/>
                <w:szCs w:val="18"/>
              </w:rPr>
              <w:t>0.2</w:t>
            </w:r>
            <w:r>
              <w:rPr>
                <w:rFonts w:ascii="MS Mincho" w:eastAsia="MS Mincho" w:hAnsi="MS Mincho" w:cs="MS Mincho" w:hint="eastAsia"/>
                <w:sz w:val="18"/>
                <w:szCs w:val="18"/>
              </w:rPr>
              <w:t> </w:t>
            </w:r>
            <w:r>
              <w:rPr>
                <w:rFonts w:ascii="宋体" w:hAnsi="宋体"/>
                <w:sz w:val="18"/>
                <w:szCs w:val="18"/>
              </w:rPr>
              <w:t>%</w:t>
            </w:r>
          </w:p>
          <w:p w:rsidR="00A84A33" w:rsidRDefault="00A84A33" w:rsidP="00BB30E2">
            <w:pPr>
              <w:spacing w:line="300" w:lineRule="exact"/>
              <w:rPr>
                <w:rFonts w:ascii="宋体" w:hAnsi="宋体"/>
                <w:sz w:val="18"/>
                <w:szCs w:val="18"/>
              </w:rPr>
            </w:pPr>
            <w:r>
              <w:rPr>
                <w:rFonts w:ascii="宋体" w:hAnsi="宋体"/>
                <w:sz w:val="18"/>
                <w:szCs w:val="18"/>
              </w:rPr>
              <w:t>6.</w:t>
            </w:r>
            <w:r>
              <w:rPr>
                <w:rFonts w:ascii="宋体" w:hAnsi="宋体" w:hint="eastAsia"/>
                <w:sz w:val="18"/>
                <w:szCs w:val="18"/>
              </w:rPr>
              <w:t>温度特性：±</w:t>
            </w:r>
            <w:r>
              <w:rPr>
                <w:rFonts w:ascii="宋体" w:hAnsi="宋体"/>
                <w:sz w:val="18"/>
                <w:szCs w:val="18"/>
              </w:rPr>
              <w:t>20</w:t>
            </w:r>
            <w:r>
              <w:rPr>
                <w:rFonts w:ascii="MS Mincho" w:eastAsia="MS Mincho" w:hAnsi="MS Mincho" w:cs="MS Mincho" w:hint="eastAsia"/>
                <w:sz w:val="18"/>
                <w:szCs w:val="18"/>
              </w:rPr>
              <w:t> </w:t>
            </w:r>
            <w:r>
              <w:rPr>
                <w:rFonts w:ascii="宋体" w:hAnsi="宋体" w:hint="eastAsia"/>
                <w:sz w:val="18"/>
                <w:szCs w:val="18"/>
              </w:rPr>
              <w:t>℃免调零</w:t>
            </w:r>
          </w:p>
          <w:p w:rsidR="00A84A33" w:rsidRDefault="00A84A33" w:rsidP="00BB30E2">
            <w:pPr>
              <w:spacing w:line="300" w:lineRule="exact"/>
              <w:rPr>
                <w:rFonts w:ascii="宋体" w:hAnsi="宋体"/>
                <w:sz w:val="18"/>
                <w:szCs w:val="18"/>
              </w:rPr>
            </w:pPr>
            <w:r>
              <w:rPr>
                <w:rFonts w:ascii="宋体" w:hAnsi="宋体"/>
                <w:sz w:val="18"/>
                <w:szCs w:val="18"/>
              </w:rPr>
              <w:t>7.</w:t>
            </w:r>
            <w:r>
              <w:rPr>
                <w:rFonts w:ascii="宋体" w:hAnsi="宋体" w:hint="eastAsia"/>
                <w:sz w:val="18"/>
                <w:szCs w:val="18"/>
              </w:rPr>
              <w:t>供电电压范围：</w:t>
            </w:r>
            <w:r>
              <w:rPr>
                <w:rFonts w:ascii="宋体" w:hAnsi="宋体"/>
                <w:sz w:val="18"/>
                <w:szCs w:val="18"/>
              </w:rPr>
              <w:t>DC9</w:t>
            </w:r>
            <w:r>
              <w:rPr>
                <w:rFonts w:ascii="MS Mincho" w:eastAsia="MS Mincho" w:hAnsi="MS Mincho" w:cs="MS Mincho" w:hint="eastAsia"/>
                <w:sz w:val="18"/>
                <w:szCs w:val="18"/>
              </w:rPr>
              <w:t> </w:t>
            </w:r>
            <w:r>
              <w:rPr>
                <w:rFonts w:ascii="宋体" w:hAnsi="宋体"/>
                <w:sz w:val="18"/>
                <w:szCs w:val="18"/>
              </w:rPr>
              <w:t>V</w:t>
            </w:r>
            <w:r>
              <w:rPr>
                <w:rFonts w:ascii="宋体" w:hAnsi="宋体" w:hint="eastAsia"/>
                <w:sz w:val="18"/>
                <w:szCs w:val="18"/>
              </w:rPr>
              <w:t>～</w:t>
            </w:r>
            <w:r>
              <w:rPr>
                <w:rFonts w:ascii="宋体" w:hAnsi="宋体"/>
                <w:sz w:val="18"/>
                <w:szCs w:val="18"/>
              </w:rPr>
              <w:t>24</w:t>
            </w:r>
            <w:r>
              <w:rPr>
                <w:rFonts w:ascii="MS Mincho" w:eastAsia="MS Mincho" w:hAnsi="MS Mincho" w:cs="MS Mincho" w:hint="eastAsia"/>
                <w:sz w:val="18"/>
                <w:szCs w:val="18"/>
              </w:rPr>
              <w:t> </w:t>
            </w:r>
            <w:r>
              <w:rPr>
                <w:rFonts w:ascii="宋体" w:hAnsi="宋体"/>
                <w:sz w:val="18"/>
                <w:szCs w:val="18"/>
              </w:rPr>
              <w:t>V</w:t>
            </w:r>
          </w:p>
          <w:p w:rsidR="00A84A33" w:rsidRDefault="00A84A33" w:rsidP="00BB30E2">
            <w:pPr>
              <w:spacing w:line="300" w:lineRule="exact"/>
              <w:rPr>
                <w:rFonts w:ascii="宋体" w:hAnsi="宋体"/>
                <w:sz w:val="18"/>
                <w:szCs w:val="18"/>
              </w:rPr>
            </w:pPr>
            <w:r>
              <w:rPr>
                <w:rFonts w:ascii="宋体" w:hAnsi="宋体"/>
                <w:sz w:val="18"/>
                <w:szCs w:val="18"/>
              </w:rPr>
              <w:t>8.</w:t>
            </w:r>
            <w:r>
              <w:rPr>
                <w:rFonts w:ascii="宋体" w:hAnsi="宋体" w:hint="eastAsia"/>
                <w:sz w:val="18"/>
                <w:szCs w:val="18"/>
              </w:rPr>
              <w:t>适用最大井斜：±</w:t>
            </w:r>
            <w:r>
              <w:rPr>
                <w:rFonts w:ascii="宋体" w:hAnsi="宋体"/>
                <w:sz w:val="18"/>
                <w:szCs w:val="18"/>
              </w:rPr>
              <w:t>5</w:t>
            </w:r>
            <w:r>
              <w:rPr>
                <w:rFonts w:ascii="宋体" w:hAnsi="宋体" w:hint="eastAsia"/>
                <w:sz w:val="18"/>
                <w:szCs w:val="18"/>
              </w:rPr>
              <w:t>°</w:t>
            </w:r>
          </w:p>
          <w:p w:rsidR="00A84A33" w:rsidRDefault="00A84A33" w:rsidP="00BB30E2">
            <w:pPr>
              <w:spacing w:line="300" w:lineRule="exact"/>
              <w:rPr>
                <w:rFonts w:ascii="宋体" w:hAnsi="宋体"/>
                <w:sz w:val="18"/>
                <w:szCs w:val="18"/>
              </w:rPr>
            </w:pPr>
            <w:r>
              <w:rPr>
                <w:rFonts w:ascii="宋体" w:hAnsi="宋体"/>
                <w:sz w:val="18"/>
                <w:szCs w:val="18"/>
              </w:rPr>
              <w:t>9.</w:t>
            </w:r>
            <w:r>
              <w:rPr>
                <w:rFonts w:ascii="宋体" w:hAnsi="宋体" w:hint="eastAsia"/>
                <w:sz w:val="18"/>
                <w:szCs w:val="18"/>
              </w:rPr>
              <w:t>适用最小井径：75</w:t>
            </w:r>
            <w:r>
              <w:rPr>
                <w:rFonts w:ascii="MS Mincho" w:eastAsia="MS Mincho" w:hAnsi="MS Mincho" w:cs="MS Mincho" w:hint="eastAsia"/>
                <w:sz w:val="18"/>
                <w:szCs w:val="18"/>
              </w:rPr>
              <w:t> </w:t>
            </w:r>
            <w:r>
              <w:rPr>
                <w:rFonts w:ascii="宋体" w:hAnsi="宋体"/>
                <w:sz w:val="18"/>
                <w:szCs w:val="18"/>
              </w:rPr>
              <w:t>mm</w:t>
            </w:r>
          </w:p>
          <w:p w:rsidR="00A84A33" w:rsidRDefault="00A84A33" w:rsidP="00BB30E2">
            <w:pPr>
              <w:spacing w:line="300" w:lineRule="exact"/>
              <w:rPr>
                <w:rFonts w:ascii="宋体" w:hAnsi="宋体"/>
                <w:sz w:val="18"/>
                <w:szCs w:val="18"/>
              </w:rPr>
            </w:pPr>
            <w:r>
              <w:rPr>
                <w:rFonts w:ascii="宋体" w:hAnsi="宋体"/>
                <w:sz w:val="18"/>
                <w:szCs w:val="18"/>
              </w:rPr>
              <w:t>10.</w:t>
            </w:r>
            <w:r>
              <w:rPr>
                <w:rFonts w:ascii="宋体" w:hAnsi="宋体" w:hint="eastAsia"/>
                <w:sz w:val="18"/>
                <w:szCs w:val="18"/>
              </w:rPr>
              <w:t>最大安装深度：</w:t>
            </w:r>
            <w:r>
              <w:rPr>
                <w:rFonts w:ascii="宋体" w:hAnsi="宋体"/>
                <w:sz w:val="18"/>
                <w:szCs w:val="18"/>
              </w:rPr>
              <w:t>500</w:t>
            </w:r>
            <w:r>
              <w:rPr>
                <w:rFonts w:ascii="MS Mincho" w:eastAsia="MS Mincho" w:hAnsi="MS Mincho" w:cs="MS Mincho" w:hint="eastAsia"/>
                <w:sz w:val="18"/>
                <w:szCs w:val="18"/>
              </w:rPr>
              <w:t> </w:t>
            </w:r>
            <w:r>
              <w:rPr>
                <w:rFonts w:ascii="宋体" w:hAnsi="宋体"/>
                <w:sz w:val="18"/>
                <w:szCs w:val="18"/>
              </w:rPr>
              <w:t>m</w:t>
            </w:r>
          </w:p>
        </w:tc>
        <w:tc>
          <w:tcPr>
            <w:tcW w:w="1586" w:type="pct"/>
            <w:vAlign w:val="center"/>
          </w:tcPr>
          <w:p w:rsidR="00A84A33" w:rsidRDefault="00A84A33" w:rsidP="00BB30E2">
            <w:pPr>
              <w:spacing w:line="300" w:lineRule="exact"/>
              <w:rPr>
                <w:rFonts w:ascii="宋体" w:hAnsi="宋体"/>
                <w:sz w:val="18"/>
                <w:szCs w:val="18"/>
              </w:rPr>
            </w:pPr>
            <w:r>
              <w:rPr>
                <w:rFonts w:ascii="宋体" w:hAnsi="宋体"/>
                <w:sz w:val="18"/>
                <w:szCs w:val="18"/>
              </w:rPr>
              <w:t>1.</w:t>
            </w:r>
            <w:r>
              <w:rPr>
                <w:rFonts w:ascii="宋体" w:hAnsi="宋体" w:hint="eastAsia"/>
                <w:sz w:val="18"/>
                <w:szCs w:val="18"/>
              </w:rPr>
              <w:t>应具有标定信号输入功能</w:t>
            </w:r>
          </w:p>
          <w:p w:rsidR="00A84A33" w:rsidRDefault="00A84A33" w:rsidP="00BB30E2">
            <w:pPr>
              <w:spacing w:line="300" w:lineRule="exact"/>
              <w:rPr>
                <w:rFonts w:ascii="宋体" w:hAnsi="宋体"/>
                <w:sz w:val="18"/>
                <w:szCs w:val="18"/>
              </w:rPr>
            </w:pPr>
            <w:r>
              <w:rPr>
                <w:rFonts w:ascii="宋体" w:hAnsi="宋体"/>
                <w:sz w:val="18"/>
                <w:szCs w:val="18"/>
              </w:rPr>
              <w:t>2.</w:t>
            </w:r>
            <w:r>
              <w:rPr>
                <w:rFonts w:ascii="宋体" w:hAnsi="宋体" w:hint="eastAsia"/>
                <w:sz w:val="18"/>
                <w:szCs w:val="18"/>
              </w:rPr>
              <w:t>应具有标定信号输出功能</w:t>
            </w:r>
          </w:p>
          <w:p w:rsidR="00A84A33" w:rsidRDefault="00A84A33" w:rsidP="00BB30E2">
            <w:pPr>
              <w:spacing w:line="300" w:lineRule="exact"/>
              <w:rPr>
                <w:rFonts w:ascii="宋体" w:hAnsi="宋体"/>
                <w:sz w:val="18"/>
                <w:szCs w:val="18"/>
              </w:rPr>
            </w:pPr>
          </w:p>
        </w:tc>
      </w:tr>
      <w:tr w:rsidR="00A84A33" w:rsidRPr="0058793C" w:rsidTr="00EE52BC">
        <w:trPr>
          <w:trHeight w:val="20"/>
          <w:jc w:val="center"/>
        </w:trPr>
        <w:tc>
          <w:tcPr>
            <w:tcW w:w="311" w:type="pct"/>
            <w:vAlign w:val="center"/>
          </w:tcPr>
          <w:p w:rsidR="00A84A33" w:rsidRPr="0058793C" w:rsidRDefault="00A84A33" w:rsidP="00A66826">
            <w:pPr>
              <w:spacing w:line="300" w:lineRule="exact"/>
              <w:jc w:val="center"/>
              <w:rPr>
                <w:rFonts w:ascii="宋体" w:hAnsi="宋体"/>
                <w:sz w:val="18"/>
                <w:szCs w:val="18"/>
              </w:rPr>
            </w:pPr>
            <w:r w:rsidRPr="0058793C">
              <w:rPr>
                <w:rFonts w:ascii="宋体" w:hAnsi="宋体"/>
                <w:sz w:val="18"/>
                <w:szCs w:val="18"/>
              </w:rPr>
              <w:t>3</w:t>
            </w:r>
          </w:p>
        </w:tc>
        <w:tc>
          <w:tcPr>
            <w:tcW w:w="527" w:type="pct"/>
            <w:tcBorders>
              <w:left w:val="single" w:sz="8" w:space="0" w:color="auto"/>
            </w:tcBorders>
            <w:vAlign w:val="center"/>
          </w:tcPr>
          <w:p w:rsidR="00A84A33" w:rsidRDefault="00A84A33" w:rsidP="00BB30E2">
            <w:pPr>
              <w:spacing w:line="300" w:lineRule="exact"/>
              <w:jc w:val="center"/>
              <w:rPr>
                <w:rFonts w:ascii="宋体" w:hAnsi="宋体"/>
                <w:sz w:val="18"/>
                <w:szCs w:val="18"/>
              </w:rPr>
            </w:pPr>
            <w:r>
              <w:rPr>
                <w:rFonts w:ascii="宋体" w:hAnsi="宋体" w:hint="eastAsia"/>
                <w:sz w:val="18"/>
                <w:szCs w:val="18"/>
              </w:rPr>
              <w:t>地震数据采集器</w:t>
            </w:r>
          </w:p>
        </w:tc>
        <w:tc>
          <w:tcPr>
            <w:tcW w:w="2576" w:type="pct"/>
            <w:vAlign w:val="center"/>
          </w:tcPr>
          <w:p w:rsidR="00A84A33" w:rsidRDefault="00A84A33" w:rsidP="00BB30E2">
            <w:pPr>
              <w:spacing w:line="300" w:lineRule="exact"/>
              <w:rPr>
                <w:rFonts w:ascii="宋体" w:hAnsi="宋体"/>
                <w:sz w:val="18"/>
                <w:szCs w:val="18"/>
              </w:rPr>
            </w:pPr>
            <w:r>
              <w:rPr>
                <w:rFonts w:ascii="宋体" w:hAnsi="宋体" w:hint="eastAsia"/>
                <w:sz w:val="18"/>
                <w:szCs w:val="18"/>
              </w:rPr>
              <w:t>一、采集与传感器控制部分</w:t>
            </w:r>
          </w:p>
          <w:p w:rsidR="00A84A33" w:rsidRDefault="00A84A33" w:rsidP="00BB30E2">
            <w:pPr>
              <w:spacing w:line="300" w:lineRule="exact"/>
              <w:rPr>
                <w:rFonts w:ascii="宋体" w:hAnsi="宋体"/>
                <w:sz w:val="18"/>
                <w:szCs w:val="18"/>
              </w:rPr>
            </w:pPr>
            <w:r>
              <w:rPr>
                <w:rFonts w:ascii="宋体" w:hAnsi="宋体"/>
                <w:sz w:val="18"/>
                <w:szCs w:val="18"/>
              </w:rPr>
              <w:t>1.</w:t>
            </w:r>
            <w:r>
              <w:rPr>
                <w:rFonts w:ascii="宋体" w:hAnsi="宋体" w:hint="eastAsia"/>
                <w:sz w:val="18"/>
                <w:szCs w:val="18"/>
              </w:rPr>
              <w:t>数据采集器道数：</w:t>
            </w:r>
            <w:r>
              <w:rPr>
                <w:rFonts w:ascii="宋体" w:hAnsi="宋体"/>
                <w:sz w:val="18"/>
                <w:szCs w:val="18"/>
              </w:rPr>
              <w:t>3</w:t>
            </w:r>
            <w:r>
              <w:rPr>
                <w:rFonts w:ascii="宋体" w:hAnsi="宋体" w:hint="eastAsia"/>
                <w:sz w:val="18"/>
                <w:szCs w:val="18"/>
              </w:rPr>
              <w:t>通道或</w:t>
            </w:r>
            <w:r>
              <w:rPr>
                <w:rFonts w:ascii="宋体" w:hAnsi="宋体"/>
                <w:sz w:val="18"/>
                <w:szCs w:val="18"/>
              </w:rPr>
              <w:t>6</w:t>
            </w:r>
            <w:r>
              <w:rPr>
                <w:rFonts w:ascii="宋体" w:hAnsi="宋体" w:hint="eastAsia"/>
                <w:sz w:val="18"/>
                <w:szCs w:val="18"/>
              </w:rPr>
              <w:t>通道</w:t>
            </w:r>
          </w:p>
          <w:p w:rsidR="00A84A33" w:rsidRDefault="00A84A33" w:rsidP="00BB30E2">
            <w:pPr>
              <w:spacing w:line="300" w:lineRule="exact"/>
              <w:rPr>
                <w:rFonts w:ascii="宋体" w:hAnsi="宋体"/>
                <w:sz w:val="18"/>
                <w:szCs w:val="18"/>
              </w:rPr>
            </w:pPr>
            <w:r>
              <w:rPr>
                <w:rFonts w:ascii="宋体" w:hAnsi="宋体"/>
                <w:sz w:val="18"/>
                <w:szCs w:val="18"/>
              </w:rPr>
              <w:t>2.</w:t>
            </w:r>
            <w:r>
              <w:rPr>
                <w:rFonts w:ascii="宋体" w:hAnsi="宋体" w:hint="eastAsia"/>
                <w:sz w:val="18"/>
                <w:szCs w:val="18"/>
              </w:rPr>
              <w:t>信号输入方式：双端平衡差分输入</w:t>
            </w:r>
          </w:p>
          <w:p w:rsidR="00A84A33" w:rsidRDefault="00A84A33" w:rsidP="00BB30E2">
            <w:pPr>
              <w:spacing w:line="300" w:lineRule="exact"/>
              <w:rPr>
                <w:rFonts w:ascii="宋体" w:hAnsi="宋体"/>
                <w:sz w:val="18"/>
                <w:szCs w:val="18"/>
              </w:rPr>
            </w:pPr>
            <w:r>
              <w:rPr>
                <w:rFonts w:ascii="宋体" w:hAnsi="宋体"/>
                <w:sz w:val="18"/>
                <w:szCs w:val="18"/>
              </w:rPr>
              <w:t>3.</w:t>
            </w:r>
            <w:r>
              <w:rPr>
                <w:rFonts w:ascii="宋体" w:hAnsi="宋体" w:hint="eastAsia"/>
                <w:sz w:val="18"/>
                <w:szCs w:val="18"/>
              </w:rPr>
              <w:t>动态范围：大于</w:t>
            </w:r>
            <w:r>
              <w:rPr>
                <w:rFonts w:ascii="宋体" w:hAnsi="宋体"/>
                <w:sz w:val="18"/>
                <w:szCs w:val="18"/>
              </w:rPr>
              <w:t xml:space="preserve">135 dB </w:t>
            </w:r>
          </w:p>
          <w:p w:rsidR="00A84A33" w:rsidRDefault="00A84A33" w:rsidP="00BB30E2">
            <w:pPr>
              <w:spacing w:line="300" w:lineRule="exact"/>
              <w:rPr>
                <w:rFonts w:ascii="宋体" w:hAnsi="宋体"/>
                <w:sz w:val="18"/>
                <w:szCs w:val="18"/>
              </w:rPr>
            </w:pPr>
            <w:r>
              <w:rPr>
                <w:rFonts w:ascii="宋体" w:hAnsi="宋体"/>
                <w:sz w:val="18"/>
                <w:szCs w:val="18"/>
              </w:rPr>
              <w:t>4.</w:t>
            </w:r>
            <w:r>
              <w:rPr>
                <w:rFonts w:ascii="宋体" w:hAnsi="宋体" w:hint="eastAsia"/>
                <w:sz w:val="18"/>
                <w:szCs w:val="18"/>
              </w:rPr>
              <w:t>授时方式：</w:t>
            </w:r>
            <w:r>
              <w:rPr>
                <w:rFonts w:ascii="宋体" w:hAnsi="宋体"/>
                <w:sz w:val="18"/>
                <w:szCs w:val="18"/>
              </w:rPr>
              <w:t>GNSS</w:t>
            </w:r>
            <w:r>
              <w:rPr>
                <w:rFonts w:ascii="宋体" w:hAnsi="宋体" w:hint="eastAsia"/>
                <w:sz w:val="18"/>
                <w:szCs w:val="18"/>
              </w:rPr>
              <w:t>授时精度优于</w:t>
            </w:r>
            <w:r>
              <w:rPr>
                <w:rFonts w:ascii="宋体" w:hAnsi="宋体"/>
                <w:sz w:val="18"/>
                <w:szCs w:val="18"/>
              </w:rPr>
              <w:t>0.1</w:t>
            </w:r>
            <w:r>
              <w:rPr>
                <w:rFonts w:ascii="MS Mincho" w:eastAsia="MS Mincho" w:hAnsi="MS Mincho" w:cs="MS Mincho" w:hint="eastAsia"/>
                <w:sz w:val="18"/>
                <w:szCs w:val="18"/>
              </w:rPr>
              <w:t> </w:t>
            </w:r>
            <w:r>
              <w:rPr>
                <w:rFonts w:ascii="宋体" w:hAnsi="宋体"/>
                <w:sz w:val="18"/>
                <w:szCs w:val="18"/>
              </w:rPr>
              <w:t>ms</w:t>
            </w:r>
            <w:r>
              <w:rPr>
                <w:rFonts w:ascii="宋体" w:hAnsi="宋体" w:hint="eastAsia"/>
                <w:sz w:val="18"/>
                <w:szCs w:val="18"/>
              </w:rPr>
              <w:t>，</w:t>
            </w:r>
            <w:r>
              <w:rPr>
                <w:rFonts w:ascii="宋体" w:hAnsi="宋体"/>
                <w:sz w:val="18"/>
                <w:szCs w:val="18"/>
              </w:rPr>
              <w:t>NTP</w:t>
            </w:r>
            <w:r>
              <w:rPr>
                <w:rFonts w:ascii="宋体" w:hAnsi="宋体" w:hint="eastAsia"/>
                <w:sz w:val="18"/>
                <w:szCs w:val="18"/>
              </w:rPr>
              <w:t>授时精度优于</w:t>
            </w:r>
            <w:r>
              <w:rPr>
                <w:rFonts w:ascii="宋体" w:hAnsi="宋体"/>
                <w:sz w:val="18"/>
                <w:szCs w:val="18"/>
              </w:rPr>
              <w:t>1</w:t>
            </w:r>
            <w:r>
              <w:rPr>
                <w:rFonts w:ascii="MS Mincho" w:eastAsia="MS Mincho" w:hAnsi="MS Mincho" w:cs="MS Mincho" w:hint="eastAsia"/>
                <w:sz w:val="18"/>
                <w:szCs w:val="18"/>
              </w:rPr>
              <w:t> </w:t>
            </w:r>
            <w:r>
              <w:rPr>
                <w:rFonts w:ascii="宋体" w:hAnsi="宋体"/>
                <w:sz w:val="18"/>
                <w:szCs w:val="18"/>
              </w:rPr>
              <w:t>ms</w:t>
            </w:r>
          </w:p>
          <w:p w:rsidR="00A84A33" w:rsidRDefault="00A84A33" w:rsidP="00BB30E2">
            <w:pPr>
              <w:spacing w:line="300" w:lineRule="exact"/>
              <w:rPr>
                <w:rFonts w:ascii="宋体" w:hAnsi="宋体"/>
                <w:sz w:val="18"/>
                <w:szCs w:val="18"/>
              </w:rPr>
            </w:pPr>
            <w:r>
              <w:rPr>
                <w:rFonts w:ascii="宋体" w:hAnsi="宋体"/>
                <w:sz w:val="18"/>
                <w:szCs w:val="18"/>
              </w:rPr>
              <w:t>5.</w:t>
            </w:r>
            <w:r>
              <w:rPr>
                <w:rFonts w:ascii="宋体" w:hAnsi="宋体" w:hint="eastAsia"/>
                <w:sz w:val="18"/>
                <w:szCs w:val="18"/>
              </w:rPr>
              <w:t>采样率：</w:t>
            </w:r>
            <w:r>
              <w:rPr>
                <w:rFonts w:ascii="宋体" w:hAnsi="宋体"/>
                <w:sz w:val="18"/>
                <w:szCs w:val="18"/>
              </w:rPr>
              <w:t>50 sps</w:t>
            </w:r>
            <w:r>
              <w:rPr>
                <w:rFonts w:ascii="宋体" w:hAnsi="宋体" w:hint="eastAsia"/>
                <w:sz w:val="18"/>
                <w:szCs w:val="18"/>
              </w:rPr>
              <w:t>，</w:t>
            </w:r>
            <w:r>
              <w:rPr>
                <w:rFonts w:ascii="宋体" w:hAnsi="宋体"/>
                <w:sz w:val="18"/>
                <w:szCs w:val="18"/>
              </w:rPr>
              <w:t>100 sps</w:t>
            </w:r>
            <w:r>
              <w:rPr>
                <w:rFonts w:ascii="宋体" w:hAnsi="宋体" w:hint="eastAsia"/>
                <w:sz w:val="18"/>
                <w:szCs w:val="18"/>
              </w:rPr>
              <w:t>，</w:t>
            </w:r>
            <w:r>
              <w:rPr>
                <w:rFonts w:ascii="宋体" w:hAnsi="宋体"/>
                <w:sz w:val="18"/>
                <w:szCs w:val="18"/>
              </w:rPr>
              <w:t>200 sps</w:t>
            </w:r>
            <w:r>
              <w:rPr>
                <w:rFonts w:ascii="宋体" w:hAnsi="宋体" w:hint="eastAsia"/>
                <w:sz w:val="18"/>
                <w:szCs w:val="18"/>
              </w:rPr>
              <w:t>，</w:t>
            </w:r>
            <w:r>
              <w:rPr>
                <w:rFonts w:ascii="宋体" w:hAnsi="宋体"/>
                <w:sz w:val="18"/>
                <w:szCs w:val="18"/>
              </w:rPr>
              <w:t>500 sps</w:t>
            </w:r>
            <w:r>
              <w:rPr>
                <w:rFonts w:ascii="宋体" w:hAnsi="宋体" w:hint="eastAsia"/>
                <w:sz w:val="18"/>
                <w:szCs w:val="18"/>
              </w:rPr>
              <w:t>，</w:t>
            </w:r>
            <w:r>
              <w:rPr>
                <w:rFonts w:ascii="宋体" w:hAnsi="宋体"/>
                <w:sz w:val="18"/>
                <w:szCs w:val="18"/>
              </w:rPr>
              <w:t>1000</w:t>
            </w:r>
            <w:r>
              <w:rPr>
                <w:rFonts w:ascii="MS Mincho" w:eastAsia="MS Mincho" w:hAnsi="MS Mincho" w:cs="MS Mincho" w:hint="eastAsia"/>
                <w:sz w:val="18"/>
                <w:szCs w:val="18"/>
              </w:rPr>
              <w:t> </w:t>
            </w:r>
            <w:r>
              <w:rPr>
                <w:rFonts w:ascii="宋体" w:hAnsi="宋体"/>
                <w:sz w:val="18"/>
                <w:szCs w:val="18"/>
              </w:rPr>
              <w:t>sps</w:t>
            </w:r>
          </w:p>
          <w:p w:rsidR="00A84A33" w:rsidRDefault="00A84A33" w:rsidP="00BB30E2">
            <w:pPr>
              <w:spacing w:line="300" w:lineRule="exact"/>
              <w:rPr>
                <w:rFonts w:ascii="宋体" w:hAnsi="宋体"/>
                <w:sz w:val="18"/>
                <w:szCs w:val="18"/>
              </w:rPr>
            </w:pPr>
            <w:r>
              <w:rPr>
                <w:rFonts w:ascii="宋体" w:hAnsi="宋体"/>
                <w:sz w:val="18"/>
                <w:szCs w:val="18"/>
              </w:rPr>
              <w:t>6.</w:t>
            </w:r>
            <w:r>
              <w:rPr>
                <w:rFonts w:ascii="宋体" w:hAnsi="宋体" w:hint="eastAsia"/>
                <w:sz w:val="18"/>
                <w:szCs w:val="18"/>
              </w:rPr>
              <w:t>输入信号满度值：±</w:t>
            </w:r>
            <w:r>
              <w:rPr>
                <w:rFonts w:ascii="宋体" w:hAnsi="宋体"/>
                <w:sz w:val="18"/>
                <w:szCs w:val="18"/>
              </w:rPr>
              <w:t>2.5</w:t>
            </w:r>
            <w:r>
              <w:rPr>
                <w:rFonts w:ascii="MS Mincho" w:eastAsia="MS Mincho" w:hAnsi="MS Mincho" w:cs="MS Mincho" w:hint="eastAsia"/>
                <w:sz w:val="18"/>
                <w:szCs w:val="18"/>
              </w:rPr>
              <w:t> </w:t>
            </w:r>
            <w:r>
              <w:rPr>
                <w:rFonts w:ascii="宋体" w:hAnsi="宋体"/>
                <w:sz w:val="18"/>
                <w:szCs w:val="18"/>
              </w:rPr>
              <w:t>V</w:t>
            </w:r>
            <w:r>
              <w:rPr>
                <w:rFonts w:ascii="宋体" w:hAnsi="宋体" w:hint="eastAsia"/>
                <w:sz w:val="18"/>
                <w:szCs w:val="18"/>
              </w:rPr>
              <w:t>，±</w:t>
            </w:r>
            <w:r>
              <w:rPr>
                <w:rFonts w:ascii="宋体" w:hAnsi="宋体"/>
                <w:sz w:val="18"/>
                <w:szCs w:val="18"/>
              </w:rPr>
              <w:t>5</w:t>
            </w:r>
            <w:r>
              <w:rPr>
                <w:rFonts w:ascii="MS Mincho" w:eastAsia="MS Mincho" w:hAnsi="MS Mincho" w:cs="MS Mincho" w:hint="eastAsia"/>
                <w:sz w:val="18"/>
                <w:szCs w:val="18"/>
              </w:rPr>
              <w:t> </w:t>
            </w:r>
            <w:r>
              <w:rPr>
                <w:rFonts w:ascii="宋体" w:hAnsi="宋体"/>
                <w:sz w:val="18"/>
                <w:szCs w:val="18"/>
              </w:rPr>
              <w:t>V</w:t>
            </w:r>
            <w:r>
              <w:rPr>
                <w:rFonts w:ascii="宋体" w:hAnsi="宋体" w:hint="eastAsia"/>
                <w:sz w:val="18"/>
                <w:szCs w:val="18"/>
              </w:rPr>
              <w:t>，±</w:t>
            </w:r>
            <w:r>
              <w:rPr>
                <w:rFonts w:ascii="宋体" w:hAnsi="宋体"/>
                <w:sz w:val="18"/>
                <w:szCs w:val="18"/>
              </w:rPr>
              <w:t>10</w:t>
            </w:r>
            <w:r>
              <w:rPr>
                <w:rFonts w:ascii="MS Mincho" w:eastAsia="MS Mincho" w:hAnsi="MS Mincho" w:cs="MS Mincho" w:hint="eastAsia"/>
                <w:sz w:val="18"/>
                <w:szCs w:val="18"/>
              </w:rPr>
              <w:t> </w:t>
            </w:r>
            <w:r>
              <w:rPr>
                <w:rFonts w:ascii="宋体" w:hAnsi="宋体"/>
                <w:sz w:val="18"/>
                <w:szCs w:val="18"/>
              </w:rPr>
              <w:t>V</w:t>
            </w:r>
            <w:r>
              <w:rPr>
                <w:rFonts w:ascii="宋体" w:hAnsi="宋体" w:hint="eastAsia"/>
                <w:sz w:val="18"/>
                <w:szCs w:val="18"/>
              </w:rPr>
              <w:t>，±</w:t>
            </w:r>
            <w:r>
              <w:rPr>
                <w:rFonts w:ascii="宋体" w:hAnsi="宋体"/>
                <w:sz w:val="18"/>
                <w:szCs w:val="18"/>
              </w:rPr>
              <w:t>20</w:t>
            </w:r>
            <w:r>
              <w:rPr>
                <w:rFonts w:ascii="MS Mincho" w:eastAsia="MS Mincho" w:hAnsi="MS Mincho" w:cs="MS Mincho" w:hint="eastAsia"/>
                <w:sz w:val="18"/>
                <w:szCs w:val="18"/>
              </w:rPr>
              <w:t> </w:t>
            </w:r>
            <w:r>
              <w:rPr>
                <w:rFonts w:ascii="宋体" w:hAnsi="宋体"/>
                <w:sz w:val="18"/>
                <w:szCs w:val="18"/>
              </w:rPr>
              <w:t>V</w:t>
            </w:r>
          </w:p>
          <w:p w:rsidR="00A84A33" w:rsidRDefault="00A84A33" w:rsidP="00BB30E2">
            <w:pPr>
              <w:spacing w:line="300" w:lineRule="exact"/>
              <w:rPr>
                <w:rFonts w:ascii="宋体" w:hAnsi="宋体"/>
                <w:sz w:val="18"/>
                <w:szCs w:val="18"/>
              </w:rPr>
            </w:pPr>
            <w:r>
              <w:rPr>
                <w:rFonts w:ascii="宋体" w:hAnsi="宋体" w:hint="eastAsia"/>
                <w:sz w:val="18"/>
                <w:szCs w:val="18"/>
              </w:rPr>
              <w:t>二、数据记录与通信控制部分</w:t>
            </w:r>
          </w:p>
          <w:p w:rsidR="00A84A33" w:rsidRDefault="00A84A33" w:rsidP="00BB30E2">
            <w:pPr>
              <w:spacing w:line="300" w:lineRule="exact"/>
              <w:rPr>
                <w:rFonts w:ascii="宋体" w:hAnsi="宋体"/>
                <w:sz w:val="18"/>
                <w:szCs w:val="18"/>
              </w:rPr>
            </w:pPr>
            <w:r>
              <w:rPr>
                <w:rFonts w:ascii="宋体" w:hAnsi="宋体"/>
                <w:sz w:val="18"/>
                <w:szCs w:val="18"/>
              </w:rPr>
              <w:t>1.</w:t>
            </w:r>
            <w:r>
              <w:rPr>
                <w:rFonts w:ascii="宋体" w:hAnsi="宋体" w:hint="eastAsia"/>
                <w:sz w:val="18"/>
                <w:szCs w:val="18"/>
              </w:rPr>
              <w:t>通信协议：支持</w:t>
            </w:r>
            <w:r>
              <w:rPr>
                <w:rFonts w:ascii="宋体" w:hAnsi="宋体"/>
                <w:sz w:val="18"/>
                <w:szCs w:val="18"/>
              </w:rPr>
              <w:t>TCP/IP</w:t>
            </w:r>
            <w:r>
              <w:rPr>
                <w:rFonts w:ascii="宋体" w:hAnsi="宋体" w:hint="eastAsia"/>
                <w:sz w:val="18"/>
                <w:szCs w:val="18"/>
              </w:rPr>
              <w:t>协议、断点重传等</w:t>
            </w:r>
          </w:p>
          <w:p w:rsidR="00A84A33" w:rsidRDefault="00A84A33" w:rsidP="00BB30E2">
            <w:pPr>
              <w:spacing w:line="300" w:lineRule="exact"/>
              <w:rPr>
                <w:rFonts w:ascii="宋体" w:hAnsi="宋体"/>
                <w:sz w:val="18"/>
                <w:szCs w:val="18"/>
              </w:rPr>
            </w:pPr>
            <w:r>
              <w:rPr>
                <w:rFonts w:ascii="宋体" w:hAnsi="宋体"/>
                <w:sz w:val="18"/>
                <w:szCs w:val="18"/>
              </w:rPr>
              <w:t>2.</w:t>
            </w:r>
            <w:r>
              <w:rPr>
                <w:rFonts w:ascii="宋体" w:hAnsi="宋体" w:hint="eastAsia"/>
                <w:sz w:val="18"/>
                <w:szCs w:val="18"/>
              </w:rPr>
              <w:t>工业级宽温存储卡：大于等于</w:t>
            </w:r>
            <w:r>
              <w:rPr>
                <w:rFonts w:ascii="宋体" w:hAnsi="宋体"/>
                <w:sz w:val="18"/>
                <w:szCs w:val="18"/>
              </w:rPr>
              <w:t>8</w:t>
            </w:r>
            <w:r>
              <w:rPr>
                <w:rFonts w:ascii="MS Mincho" w:eastAsia="MS Mincho" w:hAnsi="MS Mincho" w:cs="MS Mincho" w:hint="eastAsia"/>
                <w:sz w:val="18"/>
                <w:szCs w:val="18"/>
              </w:rPr>
              <w:t> </w:t>
            </w:r>
            <w:r>
              <w:rPr>
                <w:rFonts w:ascii="宋体" w:hAnsi="宋体"/>
                <w:sz w:val="18"/>
                <w:szCs w:val="18"/>
              </w:rPr>
              <w:t>GB</w:t>
            </w:r>
          </w:p>
        </w:tc>
        <w:tc>
          <w:tcPr>
            <w:tcW w:w="1586" w:type="pct"/>
            <w:vAlign w:val="center"/>
          </w:tcPr>
          <w:p w:rsidR="00A84A33" w:rsidRDefault="00A84A33" w:rsidP="00BB30E2">
            <w:pPr>
              <w:spacing w:line="300" w:lineRule="exact"/>
              <w:rPr>
                <w:rFonts w:ascii="宋体" w:hAnsi="宋体"/>
                <w:sz w:val="18"/>
                <w:szCs w:val="18"/>
              </w:rPr>
            </w:pPr>
            <w:r>
              <w:rPr>
                <w:rFonts w:ascii="宋体" w:hAnsi="宋体" w:hint="eastAsia"/>
                <w:sz w:val="18"/>
                <w:szCs w:val="18"/>
              </w:rPr>
              <w:t>用于与深井短周期地震计连接</w:t>
            </w:r>
          </w:p>
        </w:tc>
      </w:tr>
    </w:tbl>
    <w:p w:rsidR="0058793C" w:rsidRPr="0058793C" w:rsidRDefault="0058793C" w:rsidP="00AA0809">
      <w:pPr>
        <w:widowControl/>
        <w:snapToGrid w:val="0"/>
        <w:spacing w:beforeLines="50" w:afterLines="50" w:line="240" w:lineRule="auto"/>
        <w:jc w:val="center"/>
        <w:textAlignment w:val="baseline"/>
        <w:rPr>
          <w:rFonts w:ascii="黑体" w:eastAsia="黑体" w:hAnsi="Times New Roman"/>
          <w:kern w:val="21"/>
          <w:szCs w:val="20"/>
        </w:rPr>
      </w:pPr>
      <w:r w:rsidRPr="0058793C">
        <w:rPr>
          <w:rFonts w:ascii="黑体" w:eastAsia="黑体" w:hAnsi="Times New Roman" w:hint="eastAsia"/>
          <w:kern w:val="21"/>
          <w:szCs w:val="20"/>
        </w:rPr>
        <w:lastRenderedPageBreak/>
        <w:t>表B.1  煤矿地震监测站点专用设备、电源设备主要技术指标</w:t>
      </w:r>
      <w:r w:rsidRPr="0058793C">
        <w:rPr>
          <w:rFonts w:ascii="宋体" w:hAnsi="宋体" w:hint="eastAsia"/>
          <w:kern w:val="21"/>
          <w:szCs w:val="20"/>
        </w:rPr>
        <w:t>（续）</w:t>
      </w:r>
    </w:p>
    <w:tbl>
      <w:tblPr>
        <w:tblW w:w="5000" w:type="pct"/>
        <w:jc w:val="center"/>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tblPr>
      <w:tblGrid>
        <w:gridCol w:w="576"/>
        <w:gridCol w:w="1238"/>
        <w:gridCol w:w="4795"/>
        <w:gridCol w:w="2961"/>
      </w:tblGrid>
      <w:tr w:rsidR="00F864F6" w:rsidRPr="0058793C" w:rsidTr="00EE52BC">
        <w:trPr>
          <w:trHeight w:val="20"/>
          <w:tblHeader/>
          <w:jc w:val="center"/>
        </w:trPr>
        <w:tc>
          <w:tcPr>
            <w:tcW w:w="301" w:type="pct"/>
            <w:tcBorders>
              <w:top w:val="single" w:sz="8" w:space="0" w:color="auto"/>
            </w:tcBorders>
            <w:vAlign w:val="center"/>
          </w:tcPr>
          <w:p w:rsidR="0058793C" w:rsidRPr="0058793C" w:rsidRDefault="0058793C" w:rsidP="0058793C">
            <w:pPr>
              <w:jc w:val="center"/>
              <w:rPr>
                <w:rFonts w:ascii="宋体" w:hAnsi="宋体"/>
                <w:sz w:val="18"/>
                <w:szCs w:val="18"/>
              </w:rPr>
            </w:pPr>
            <w:r w:rsidRPr="0058793C">
              <w:rPr>
                <w:rFonts w:ascii="宋体" w:hAnsi="宋体" w:hint="eastAsia"/>
                <w:sz w:val="18"/>
                <w:szCs w:val="18"/>
              </w:rPr>
              <w:t>序号</w:t>
            </w:r>
          </w:p>
        </w:tc>
        <w:tc>
          <w:tcPr>
            <w:tcW w:w="647" w:type="pct"/>
            <w:tcBorders>
              <w:top w:val="single" w:sz="8" w:space="0" w:color="auto"/>
              <w:left w:val="single" w:sz="8" w:space="0" w:color="auto"/>
            </w:tcBorders>
            <w:vAlign w:val="center"/>
          </w:tcPr>
          <w:p w:rsidR="0058793C" w:rsidRPr="0058793C" w:rsidRDefault="0058793C" w:rsidP="0058793C">
            <w:pPr>
              <w:jc w:val="center"/>
              <w:rPr>
                <w:rFonts w:ascii="宋体" w:hAnsi="宋体"/>
                <w:sz w:val="18"/>
                <w:szCs w:val="18"/>
              </w:rPr>
            </w:pPr>
            <w:r w:rsidRPr="0058793C">
              <w:rPr>
                <w:rFonts w:ascii="宋体" w:hAnsi="宋体" w:hint="eastAsia"/>
                <w:sz w:val="18"/>
                <w:szCs w:val="18"/>
              </w:rPr>
              <w:t>设备名称</w:t>
            </w:r>
          </w:p>
        </w:tc>
        <w:tc>
          <w:tcPr>
            <w:tcW w:w="2505" w:type="pct"/>
            <w:tcBorders>
              <w:top w:val="single" w:sz="8" w:space="0" w:color="auto"/>
            </w:tcBorders>
            <w:vAlign w:val="center"/>
          </w:tcPr>
          <w:p w:rsidR="0058793C" w:rsidRPr="0058793C" w:rsidRDefault="0058793C" w:rsidP="0058793C">
            <w:pPr>
              <w:jc w:val="center"/>
              <w:rPr>
                <w:rFonts w:ascii="宋体" w:hAnsi="宋体"/>
                <w:sz w:val="18"/>
                <w:szCs w:val="18"/>
              </w:rPr>
            </w:pPr>
            <w:r w:rsidRPr="0058793C">
              <w:rPr>
                <w:rFonts w:ascii="宋体" w:hAnsi="宋体" w:hint="eastAsia"/>
                <w:sz w:val="18"/>
                <w:szCs w:val="18"/>
              </w:rPr>
              <w:t>主要技术指标</w:t>
            </w:r>
          </w:p>
        </w:tc>
        <w:tc>
          <w:tcPr>
            <w:tcW w:w="1547" w:type="pct"/>
            <w:tcBorders>
              <w:top w:val="single" w:sz="8" w:space="0" w:color="auto"/>
            </w:tcBorders>
            <w:vAlign w:val="center"/>
          </w:tcPr>
          <w:p w:rsidR="0058793C" w:rsidRPr="0058793C" w:rsidRDefault="0058793C" w:rsidP="0058793C">
            <w:pPr>
              <w:jc w:val="center"/>
              <w:rPr>
                <w:rFonts w:ascii="宋体" w:hAnsi="宋体"/>
                <w:sz w:val="18"/>
                <w:szCs w:val="18"/>
              </w:rPr>
            </w:pPr>
            <w:r w:rsidRPr="0058793C">
              <w:rPr>
                <w:rFonts w:ascii="宋体" w:hAnsi="宋体" w:hint="eastAsia"/>
                <w:sz w:val="18"/>
                <w:szCs w:val="18"/>
              </w:rPr>
              <w:t>备注</w:t>
            </w:r>
          </w:p>
        </w:tc>
      </w:tr>
      <w:tr w:rsidR="0058793C" w:rsidRPr="0058793C" w:rsidTr="00EE52BC">
        <w:trPr>
          <w:trHeight w:val="20"/>
          <w:jc w:val="center"/>
        </w:trPr>
        <w:tc>
          <w:tcPr>
            <w:tcW w:w="5000" w:type="pct"/>
            <w:gridSpan w:val="4"/>
            <w:vAlign w:val="center"/>
          </w:tcPr>
          <w:p w:rsidR="0058793C" w:rsidRPr="0058793C" w:rsidRDefault="0058793C" w:rsidP="0058793C">
            <w:pPr>
              <w:jc w:val="center"/>
              <w:rPr>
                <w:rFonts w:ascii="宋体" w:hAnsi="宋体"/>
                <w:sz w:val="18"/>
                <w:szCs w:val="18"/>
              </w:rPr>
            </w:pPr>
            <w:r w:rsidRPr="0058793C">
              <w:rPr>
                <w:rFonts w:ascii="宋体" w:hAnsi="宋体" w:hint="eastAsia"/>
                <w:sz w:val="18"/>
                <w:szCs w:val="18"/>
              </w:rPr>
              <w:t>电源设备</w:t>
            </w:r>
          </w:p>
        </w:tc>
      </w:tr>
      <w:tr w:rsidR="00A84A33" w:rsidRPr="0058793C" w:rsidTr="00A84A33">
        <w:trPr>
          <w:trHeight w:val="1413"/>
          <w:jc w:val="center"/>
        </w:trPr>
        <w:tc>
          <w:tcPr>
            <w:tcW w:w="301" w:type="pct"/>
            <w:tcBorders>
              <w:left w:val="single" w:sz="4" w:space="0" w:color="000000"/>
            </w:tcBorders>
            <w:vAlign w:val="center"/>
          </w:tcPr>
          <w:p w:rsidR="00A84A33" w:rsidRPr="0058793C" w:rsidRDefault="00A84A33" w:rsidP="0058793C">
            <w:pPr>
              <w:jc w:val="center"/>
              <w:rPr>
                <w:rFonts w:ascii="宋体" w:hAnsi="宋体"/>
                <w:sz w:val="18"/>
                <w:szCs w:val="18"/>
              </w:rPr>
            </w:pPr>
            <w:r w:rsidRPr="0058793C">
              <w:rPr>
                <w:rFonts w:ascii="宋体" w:hAnsi="宋体"/>
                <w:sz w:val="18"/>
                <w:szCs w:val="18"/>
              </w:rPr>
              <w:t>4</w:t>
            </w:r>
          </w:p>
        </w:tc>
        <w:tc>
          <w:tcPr>
            <w:tcW w:w="647" w:type="pct"/>
            <w:vAlign w:val="center"/>
          </w:tcPr>
          <w:p w:rsidR="00A84A33" w:rsidRDefault="00A84A33" w:rsidP="00BB30E2">
            <w:pPr>
              <w:jc w:val="center"/>
              <w:rPr>
                <w:rFonts w:ascii="宋体" w:hAnsi="宋体"/>
                <w:sz w:val="18"/>
                <w:szCs w:val="18"/>
              </w:rPr>
            </w:pPr>
            <w:r>
              <w:rPr>
                <w:rFonts w:ascii="宋体" w:hAnsi="宋体" w:hint="eastAsia"/>
                <w:sz w:val="18"/>
                <w:szCs w:val="18"/>
              </w:rPr>
              <w:t>不间断电源</w:t>
            </w:r>
          </w:p>
        </w:tc>
        <w:tc>
          <w:tcPr>
            <w:tcW w:w="2505" w:type="pct"/>
            <w:vAlign w:val="center"/>
          </w:tcPr>
          <w:p w:rsidR="00A84A33" w:rsidRDefault="00A84A33" w:rsidP="00BB30E2">
            <w:pPr>
              <w:rPr>
                <w:rFonts w:ascii="宋体" w:hAnsi="宋体"/>
                <w:sz w:val="18"/>
                <w:szCs w:val="18"/>
              </w:rPr>
            </w:pPr>
            <w:r>
              <w:rPr>
                <w:rFonts w:ascii="宋体" w:hAnsi="宋体"/>
                <w:sz w:val="18"/>
                <w:szCs w:val="18"/>
              </w:rPr>
              <w:t>220</w:t>
            </w:r>
            <w:r>
              <w:rPr>
                <w:rFonts w:ascii="MS Gothic" w:eastAsia="MS Gothic" w:hAnsi="MS Gothic" w:cs="MS Gothic" w:hint="eastAsia"/>
                <w:sz w:val="18"/>
                <w:szCs w:val="18"/>
              </w:rPr>
              <w:t> </w:t>
            </w:r>
            <w:r>
              <w:rPr>
                <w:rFonts w:ascii="宋体" w:hAnsi="宋体"/>
                <w:sz w:val="18"/>
                <w:szCs w:val="18"/>
              </w:rPr>
              <w:t>V</w:t>
            </w:r>
            <w:r>
              <w:rPr>
                <w:rFonts w:ascii="宋体" w:hAnsi="宋体" w:hint="eastAsia"/>
                <w:sz w:val="18"/>
                <w:szCs w:val="18"/>
              </w:rPr>
              <w:t>交流输入，三路总功率</w:t>
            </w:r>
            <w:r>
              <w:rPr>
                <w:rFonts w:ascii="宋体" w:hAnsi="宋体"/>
                <w:sz w:val="18"/>
                <w:szCs w:val="18"/>
              </w:rPr>
              <w:t>130</w:t>
            </w:r>
            <w:r>
              <w:rPr>
                <w:rFonts w:ascii="MS Gothic" w:eastAsia="MS Gothic" w:hAnsi="MS Gothic" w:cs="MS Gothic" w:hint="eastAsia"/>
                <w:sz w:val="18"/>
                <w:szCs w:val="18"/>
              </w:rPr>
              <w:t> </w:t>
            </w:r>
            <w:r>
              <w:rPr>
                <w:rFonts w:ascii="宋体" w:hAnsi="宋体"/>
                <w:sz w:val="18"/>
                <w:szCs w:val="18"/>
              </w:rPr>
              <w:t>W</w:t>
            </w:r>
            <w:r>
              <w:rPr>
                <w:rFonts w:ascii="宋体" w:hAnsi="宋体" w:hint="eastAsia"/>
                <w:sz w:val="18"/>
                <w:szCs w:val="18"/>
              </w:rPr>
              <w:t>可选</w:t>
            </w:r>
            <w:r>
              <w:rPr>
                <w:rFonts w:ascii="宋体" w:hAnsi="宋体"/>
                <w:sz w:val="18"/>
                <w:szCs w:val="18"/>
              </w:rPr>
              <w:t>12</w:t>
            </w:r>
            <w:r>
              <w:rPr>
                <w:rFonts w:ascii="MS Gothic" w:eastAsia="MS Gothic" w:hAnsi="MS Gothic" w:cs="MS Gothic" w:hint="eastAsia"/>
                <w:sz w:val="18"/>
                <w:szCs w:val="18"/>
              </w:rPr>
              <w:t> </w:t>
            </w:r>
            <w:r>
              <w:rPr>
                <w:rFonts w:ascii="宋体" w:hAnsi="宋体"/>
                <w:sz w:val="18"/>
                <w:szCs w:val="18"/>
              </w:rPr>
              <w:t>V</w:t>
            </w:r>
            <w:r>
              <w:rPr>
                <w:rFonts w:ascii="宋体" w:hAnsi="宋体" w:hint="eastAsia"/>
                <w:sz w:val="18"/>
                <w:szCs w:val="18"/>
              </w:rPr>
              <w:t>、</w:t>
            </w:r>
            <w:r>
              <w:rPr>
                <w:rFonts w:ascii="宋体" w:hAnsi="宋体"/>
                <w:sz w:val="18"/>
                <w:szCs w:val="18"/>
              </w:rPr>
              <w:t>24 V</w:t>
            </w:r>
            <w:r>
              <w:rPr>
                <w:rFonts w:ascii="宋体" w:hAnsi="宋体" w:hint="eastAsia"/>
                <w:sz w:val="18"/>
                <w:szCs w:val="18"/>
              </w:rPr>
              <w:t>、</w:t>
            </w:r>
            <w:r>
              <w:rPr>
                <w:rFonts w:ascii="宋体" w:hAnsi="宋体"/>
                <w:sz w:val="18"/>
                <w:szCs w:val="18"/>
              </w:rPr>
              <w:t>48 V</w:t>
            </w:r>
            <w:r>
              <w:rPr>
                <w:rFonts w:ascii="宋体" w:hAnsi="宋体" w:hint="eastAsia"/>
                <w:sz w:val="18"/>
                <w:szCs w:val="18"/>
              </w:rPr>
              <w:t>输出，输出纹波小于等于</w:t>
            </w:r>
            <w:r>
              <w:rPr>
                <w:rFonts w:ascii="宋体" w:hAnsi="宋体"/>
                <w:sz w:val="18"/>
                <w:szCs w:val="18"/>
              </w:rPr>
              <w:t>DC120 mv/12 V</w:t>
            </w:r>
            <w:r>
              <w:rPr>
                <w:rFonts w:ascii="宋体" w:hAnsi="宋体" w:hint="eastAsia"/>
                <w:sz w:val="18"/>
                <w:szCs w:val="18"/>
              </w:rPr>
              <w:t>，</w:t>
            </w:r>
            <w:r>
              <w:rPr>
                <w:rFonts w:ascii="宋体" w:hAnsi="宋体"/>
                <w:sz w:val="18"/>
                <w:szCs w:val="18"/>
              </w:rPr>
              <w:t>200 Ah/12V</w:t>
            </w:r>
            <w:r>
              <w:rPr>
                <w:rFonts w:ascii="宋体" w:hAnsi="宋体" w:hint="eastAsia"/>
                <w:sz w:val="18"/>
                <w:szCs w:val="18"/>
              </w:rPr>
              <w:t>蓄电池，防尘、虫和潮湿，具有远程监控功能，软件狗和硬件狗防死机</w:t>
            </w:r>
          </w:p>
        </w:tc>
        <w:tc>
          <w:tcPr>
            <w:tcW w:w="1547" w:type="pct"/>
            <w:vAlign w:val="center"/>
          </w:tcPr>
          <w:p w:rsidR="00A84A33" w:rsidRDefault="00A84A33" w:rsidP="00BB30E2">
            <w:pPr>
              <w:rPr>
                <w:rFonts w:ascii="宋体" w:hAnsi="宋体"/>
                <w:sz w:val="18"/>
                <w:szCs w:val="18"/>
              </w:rPr>
            </w:pPr>
            <w:r>
              <w:rPr>
                <w:rFonts w:ascii="宋体" w:hAnsi="宋体" w:hint="eastAsia"/>
                <w:sz w:val="18"/>
                <w:szCs w:val="18"/>
              </w:rPr>
              <w:t>用于地面供电站点</w:t>
            </w:r>
          </w:p>
        </w:tc>
      </w:tr>
      <w:tr w:rsidR="00A84A33" w:rsidRPr="0058793C" w:rsidTr="00EE52BC">
        <w:trPr>
          <w:trHeight w:val="20"/>
          <w:jc w:val="center"/>
        </w:trPr>
        <w:tc>
          <w:tcPr>
            <w:tcW w:w="301" w:type="pct"/>
            <w:tcBorders>
              <w:left w:val="single" w:sz="4" w:space="0" w:color="000000"/>
            </w:tcBorders>
            <w:vAlign w:val="center"/>
          </w:tcPr>
          <w:p w:rsidR="00A84A33" w:rsidRPr="0058793C" w:rsidRDefault="00A84A33" w:rsidP="0058793C">
            <w:pPr>
              <w:jc w:val="center"/>
              <w:rPr>
                <w:rFonts w:ascii="宋体" w:hAnsi="宋体"/>
                <w:sz w:val="18"/>
                <w:szCs w:val="18"/>
              </w:rPr>
            </w:pPr>
            <w:r w:rsidRPr="0058793C">
              <w:rPr>
                <w:rFonts w:ascii="宋体" w:hAnsi="宋体"/>
                <w:sz w:val="18"/>
                <w:szCs w:val="18"/>
              </w:rPr>
              <w:t>5</w:t>
            </w:r>
          </w:p>
        </w:tc>
        <w:tc>
          <w:tcPr>
            <w:tcW w:w="647" w:type="pct"/>
            <w:vAlign w:val="center"/>
          </w:tcPr>
          <w:p w:rsidR="00A84A33" w:rsidRDefault="00A84A33" w:rsidP="00BB30E2">
            <w:pPr>
              <w:jc w:val="center"/>
              <w:rPr>
                <w:rFonts w:ascii="宋体" w:hAnsi="宋体"/>
                <w:sz w:val="18"/>
                <w:szCs w:val="18"/>
              </w:rPr>
            </w:pPr>
            <w:r>
              <w:rPr>
                <w:rFonts w:ascii="宋体" w:hAnsi="宋体" w:hint="eastAsia"/>
                <w:sz w:val="18"/>
                <w:szCs w:val="18"/>
              </w:rPr>
              <w:t>太阳能供电系统</w:t>
            </w:r>
          </w:p>
        </w:tc>
        <w:tc>
          <w:tcPr>
            <w:tcW w:w="2505" w:type="pct"/>
            <w:vAlign w:val="center"/>
          </w:tcPr>
          <w:p w:rsidR="00A84A33" w:rsidRDefault="00A84A33" w:rsidP="00BB30E2">
            <w:pPr>
              <w:rPr>
                <w:rFonts w:ascii="宋体" w:hAnsi="宋体"/>
                <w:sz w:val="18"/>
                <w:szCs w:val="18"/>
              </w:rPr>
            </w:pPr>
            <w:r>
              <w:rPr>
                <w:rFonts w:ascii="宋体" w:hAnsi="宋体" w:hint="eastAsia"/>
                <w:sz w:val="18"/>
                <w:szCs w:val="18"/>
              </w:rPr>
              <w:t>太阳能电池：</w:t>
            </w:r>
            <w:r>
              <w:rPr>
                <w:rFonts w:ascii="宋体" w:hAnsi="宋体"/>
                <w:sz w:val="18"/>
                <w:szCs w:val="18"/>
              </w:rPr>
              <w:t>200</w:t>
            </w:r>
            <w:r>
              <w:rPr>
                <w:rFonts w:ascii="MS Gothic" w:eastAsia="MS Gothic" w:hAnsi="MS Gothic" w:cs="MS Gothic" w:hint="eastAsia"/>
                <w:sz w:val="18"/>
                <w:szCs w:val="18"/>
              </w:rPr>
              <w:t> </w:t>
            </w:r>
            <w:r>
              <w:rPr>
                <w:rFonts w:ascii="宋体" w:hAnsi="宋体"/>
                <w:sz w:val="18"/>
                <w:szCs w:val="18"/>
              </w:rPr>
              <w:t>W</w:t>
            </w:r>
            <w:r>
              <w:rPr>
                <w:rFonts w:ascii="宋体" w:hAnsi="宋体" w:hint="eastAsia"/>
                <w:sz w:val="18"/>
                <w:szCs w:val="18"/>
              </w:rPr>
              <w:t>～</w:t>
            </w:r>
            <w:r>
              <w:rPr>
                <w:rFonts w:ascii="宋体" w:hAnsi="宋体"/>
                <w:sz w:val="18"/>
                <w:szCs w:val="18"/>
              </w:rPr>
              <w:t>400</w:t>
            </w:r>
            <w:r>
              <w:rPr>
                <w:rFonts w:ascii="MS Gothic" w:eastAsia="MS Gothic" w:hAnsi="MS Gothic" w:cs="MS Gothic" w:hint="eastAsia"/>
                <w:sz w:val="18"/>
                <w:szCs w:val="18"/>
              </w:rPr>
              <w:t> </w:t>
            </w:r>
            <w:r>
              <w:rPr>
                <w:rFonts w:ascii="宋体" w:hAnsi="宋体"/>
                <w:sz w:val="18"/>
                <w:szCs w:val="18"/>
              </w:rPr>
              <w:t>W</w:t>
            </w:r>
          </w:p>
          <w:p w:rsidR="00A84A33" w:rsidRDefault="00A84A33" w:rsidP="00BB30E2">
            <w:pPr>
              <w:rPr>
                <w:rFonts w:ascii="宋体" w:hAnsi="宋体"/>
                <w:sz w:val="18"/>
                <w:szCs w:val="18"/>
              </w:rPr>
            </w:pPr>
            <w:r>
              <w:rPr>
                <w:rFonts w:ascii="宋体" w:hAnsi="宋体"/>
                <w:sz w:val="18"/>
                <w:szCs w:val="18"/>
              </w:rPr>
              <w:t>12</w:t>
            </w:r>
            <w:r>
              <w:rPr>
                <w:rFonts w:ascii="MS Gothic" w:eastAsia="MS Gothic" w:hAnsi="MS Gothic" w:cs="MS Gothic" w:hint="eastAsia"/>
                <w:sz w:val="18"/>
                <w:szCs w:val="18"/>
              </w:rPr>
              <w:t> </w:t>
            </w:r>
            <w:r>
              <w:rPr>
                <w:rFonts w:ascii="宋体" w:hAnsi="宋体"/>
                <w:sz w:val="18"/>
                <w:szCs w:val="18"/>
              </w:rPr>
              <w:t>V</w:t>
            </w:r>
            <w:r>
              <w:rPr>
                <w:rFonts w:ascii="宋体" w:hAnsi="宋体" w:hint="eastAsia"/>
                <w:sz w:val="18"/>
                <w:szCs w:val="18"/>
              </w:rPr>
              <w:t>蓄电池：</w:t>
            </w:r>
            <w:r>
              <w:rPr>
                <w:rFonts w:ascii="宋体" w:hAnsi="宋体"/>
                <w:sz w:val="18"/>
                <w:szCs w:val="18"/>
              </w:rPr>
              <w:t>200</w:t>
            </w:r>
            <w:r>
              <w:rPr>
                <w:rFonts w:ascii="MS Gothic" w:eastAsia="MS Gothic" w:hAnsi="MS Gothic" w:cs="MS Gothic" w:hint="eastAsia"/>
                <w:sz w:val="18"/>
                <w:szCs w:val="18"/>
              </w:rPr>
              <w:t> </w:t>
            </w:r>
            <w:r>
              <w:rPr>
                <w:rFonts w:ascii="宋体" w:hAnsi="宋体"/>
                <w:sz w:val="18"/>
                <w:szCs w:val="18"/>
              </w:rPr>
              <w:t>Ah</w:t>
            </w:r>
            <w:r>
              <w:rPr>
                <w:rFonts w:ascii="宋体" w:hAnsi="宋体" w:hint="eastAsia"/>
                <w:sz w:val="18"/>
                <w:szCs w:val="18"/>
              </w:rPr>
              <w:t>～</w:t>
            </w:r>
            <w:r>
              <w:rPr>
                <w:rFonts w:ascii="宋体" w:hAnsi="宋体"/>
                <w:sz w:val="18"/>
                <w:szCs w:val="18"/>
              </w:rPr>
              <w:t>400</w:t>
            </w:r>
            <w:r>
              <w:rPr>
                <w:rFonts w:ascii="MS Gothic" w:eastAsia="MS Gothic" w:hAnsi="MS Gothic" w:cs="MS Gothic" w:hint="eastAsia"/>
                <w:sz w:val="18"/>
                <w:szCs w:val="18"/>
              </w:rPr>
              <w:t> </w:t>
            </w:r>
            <w:r>
              <w:rPr>
                <w:rFonts w:ascii="宋体" w:hAnsi="宋体"/>
                <w:sz w:val="18"/>
                <w:szCs w:val="18"/>
              </w:rPr>
              <w:t>Ah</w:t>
            </w:r>
          </w:p>
          <w:p w:rsidR="00A84A33" w:rsidRDefault="00A84A33" w:rsidP="00BB30E2">
            <w:pPr>
              <w:rPr>
                <w:rFonts w:ascii="宋体" w:hAnsi="宋体"/>
                <w:sz w:val="18"/>
                <w:szCs w:val="18"/>
              </w:rPr>
            </w:pPr>
            <w:r>
              <w:rPr>
                <w:rFonts w:ascii="宋体" w:hAnsi="宋体" w:hint="eastAsia"/>
                <w:sz w:val="18"/>
                <w:szCs w:val="18"/>
              </w:rPr>
              <w:t>太阳能控制器具备远程监控功能</w:t>
            </w:r>
          </w:p>
        </w:tc>
        <w:tc>
          <w:tcPr>
            <w:tcW w:w="1547" w:type="pct"/>
            <w:vAlign w:val="center"/>
          </w:tcPr>
          <w:p w:rsidR="00A84A33" w:rsidRDefault="00A84A33" w:rsidP="00BB30E2">
            <w:pPr>
              <w:rPr>
                <w:rFonts w:ascii="宋体" w:hAnsi="宋体"/>
                <w:sz w:val="18"/>
                <w:szCs w:val="18"/>
              </w:rPr>
            </w:pPr>
            <w:r>
              <w:rPr>
                <w:rFonts w:ascii="宋体" w:hAnsi="宋体" w:hint="eastAsia"/>
                <w:sz w:val="18"/>
                <w:szCs w:val="18"/>
              </w:rPr>
              <w:t>用于太阳能供电站点</w:t>
            </w:r>
          </w:p>
        </w:tc>
      </w:tr>
    </w:tbl>
    <w:p w:rsidR="0058793C" w:rsidRPr="0058793C" w:rsidRDefault="0058793C" w:rsidP="00EE52BC">
      <w:pPr>
        <w:pStyle w:val="aff4"/>
        <w:spacing w:before="156" w:after="156"/>
      </w:pPr>
      <w:bookmarkStart w:id="80" w:name="_Toc59608421"/>
      <w:bookmarkStart w:id="81" w:name="_Toc91490021"/>
      <w:bookmarkStart w:id="82" w:name="_Toc59460600"/>
      <w:bookmarkStart w:id="83" w:name="_Toc196293348"/>
      <w:r w:rsidRPr="0058793C">
        <w:rPr>
          <w:rFonts w:hint="eastAsia"/>
        </w:rPr>
        <w:t>煤矿地震监测站网中心主要设备及功能要求</w:t>
      </w:r>
      <w:bookmarkEnd w:id="80"/>
      <w:bookmarkEnd w:id="81"/>
      <w:bookmarkEnd w:id="82"/>
      <w:bookmarkEnd w:id="83"/>
    </w:p>
    <w:p w:rsidR="0058793C" w:rsidRDefault="00A84A33" w:rsidP="00EE52BC">
      <w:pPr>
        <w:pStyle w:val="affffe"/>
        <w:ind w:firstLine="420"/>
      </w:pPr>
      <w:r w:rsidRPr="00A84A33">
        <w:rPr>
          <w:rFonts w:hint="eastAsia"/>
        </w:rPr>
        <w:t>煤矿地震监测站网中心主要设备及功能应满足或优于表B.2的要求</w:t>
      </w:r>
      <w:r w:rsidR="0058793C" w:rsidRPr="0058793C">
        <w:rPr>
          <w:rFonts w:hint="eastAsia"/>
        </w:rPr>
        <w:t>。</w:t>
      </w:r>
    </w:p>
    <w:p w:rsidR="0058793C" w:rsidRPr="00EE52BC" w:rsidRDefault="00EE52BC" w:rsidP="00EE52BC">
      <w:pPr>
        <w:pStyle w:val="aff"/>
        <w:spacing w:before="156" w:after="156"/>
      </w:pPr>
      <w:r w:rsidRPr="00EE52BC">
        <w:rPr>
          <w:rFonts w:hint="eastAsia"/>
        </w:rPr>
        <w:t>煤矿地震监测站网中心主要设备及功能要求</w:t>
      </w:r>
    </w:p>
    <w:tbl>
      <w:tblPr>
        <w:tblW w:w="4926" w:type="pct"/>
        <w:jc w:val="center"/>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tblPr>
      <w:tblGrid>
        <w:gridCol w:w="2391"/>
        <w:gridCol w:w="3698"/>
        <w:gridCol w:w="3339"/>
      </w:tblGrid>
      <w:tr w:rsidR="0058793C" w:rsidRPr="0058793C" w:rsidTr="00F864F6">
        <w:trPr>
          <w:trHeight w:val="20"/>
          <w:jc w:val="center"/>
        </w:trPr>
        <w:tc>
          <w:tcPr>
            <w:tcW w:w="1268" w:type="pct"/>
            <w:tcBorders>
              <w:top w:val="single" w:sz="8" w:space="0" w:color="auto"/>
            </w:tcBorders>
            <w:vAlign w:val="center"/>
          </w:tcPr>
          <w:p w:rsidR="0058793C" w:rsidRPr="0058793C" w:rsidRDefault="0058793C" w:rsidP="0058793C">
            <w:pPr>
              <w:jc w:val="center"/>
              <w:rPr>
                <w:rFonts w:ascii="宋体" w:hAnsi="宋体"/>
                <w:sz w:val="18"/>
                <w:szCs w:val="18"/>
              </w:rPr>
            </w:pPr>
            <w:r w:rsidRPr="0058793C">
              <w:rPr>
                <w:rFonts w:ascii="宋体" w:hAnsi="宋体" w:hint="eastAsia"/>
                <w:sz w:val="18"/>
                <w:szCs w:val="18"/>
              </w:rPr>
              <w:t>设备名称</w:t>
            </w:r>
          </w:p>
        </w:tc>
        <w:tc>
          <w:tcPr>
            <w:tcW w:w="1961" w:type="pct"/>
            <w:tcBorders>
              <w:top w:val="single" w:sz="8" w:space="0" w:color="auto"/>
            </w:tcBorders>
            <w:vAlign w:val="center"/>
          </w:tcPr>
          <w:p w:rsidR="0058793C" w:rsidRPr="0058793C" w:rsidRDefault="0058793C" w:rsidP="0058793C">
            <w:pPr>
              <w:jc w:val="center"/>
              <w:rPr>
                <w:rFonts w:ascii="宋体" w:hAnsi="宋体"/>
                <w:sz w:val="18"/>
                <w:szCs w:val="18"/>
              </w:rPr>
            </w:pPr>
            <w:r w:rsidRPr="0058793C">
              <w:rPr>
                <w:rFonts w:ascii="宋体" w:hAnsi="宋体" w:hint="eastAsia"/>
                <w:sz w:val="18"/>
                <w:szCs w:val="18"/>
              </w:rPr>
              <w:t>主要功能及用途</w:t>
            </w:r>
          </w:p>
        </w:tc>
        <w:tc>
          <w:tcPr>
            <w:tcW w:w="1771" w:type="pct"/>
            <w:tcBorders>
              <w:top w:val="single" w:sz="8" w:space="0" w:color="auto"/>
            </w:tcBorders>
            <w:vAlign w:val="center"/>
          </w:tcPr>
          <w:p w:rsidR="0058793C" w:rsidRPr="0058793C" w:rsidRDefault="0058793C" w:rsidP="0058793C">
            <w:pPr>
              <w:jc w:val="center"/>
              <w:rPr>
                <w:rFonts w:ascii="宋体" w:hAnsi="宋体"/>
                <w:sz w:val="18"/>
                <w:szCs w:val="18"/>
              </w:rPr>
            </w:pPr>
            <w:r w:rsidRPr="0058793C">
              <w:rPr>
                <w:rFonts w:ascii="宋体" w:hAnsi="宋体" w:hint="eastAsia"/>
                <w:sz w:val="18"/>
                <w:szCs w:val="18"/>
              </w:rPr>
              <w:t>技术要求</w:t>
            </w:r>
          </w:p>
        </w:tc>
      </w:tr>
      <w:tr w:rsidR="00A84A33" w:rsidRPr="0058793C" w:rsidTr="00F864F6">
        <w:trPr>
          <w:trHeight w:val="20"/>
          <w:jc w:val="center"/>
        </w:trPr>
        <w:tc>
          <w:tcPr>
            <w:tcW w:w="1268" w:type="pct"/>
            <w:vAlign w:val="center"/>
          </w:tcPr>
          <w:p w:rsidR="00A84A33" w:rsidRDefault="00A84A33" w:rsidP="00BB30E2">
            <w:pPr>
              <w:rPr>
                <w:rFonts w:ascii="宋体" w:hAnsi="宋体"/>
                <w:sz w:val="18"/>
                <w:szCs w:val="18"/>
              </w:rPr>
            </w:pPr>
            <w:r>
              <w:rPr>
                <w:rFonts w:ascii="宋体" w:hAnsi="宋体" w:hint="eastAsia"/>
                <w:sz w:val="18"/>
                <w:szCs w:val="18"/>
              </w:rPr>
              <w:t>数据交换服务器</w:t>
            </w:r>
          </w:p>
        </w:tc>
        <w:tc>
          <w:tcPr>
            <w:tcW w:w="1961" w:type="pct"/>
            <w:vAlign w:val="center"/>
          </w:tcPr>
          <w:p w:rsidR="00A84A33" w:rsidRDefault="00A84A33" w:rsidP="00BB30E2">
            <w:pPr>
              <w:rPr>
                <w:rFonts w:ascii="宋体" w:hAnsi="宋体"/>
                <w:sz w:val="18"/>
                <w:szCs w:val="18"/>
              </w:rPr>
            </w:pPr>
            <w:r>
              <w:rPr>
                <w:rFonts w:ascii="宋体" w:hAnsi="宋体" w:hint="eastAsia"/>
                <w:sz w:val="18"/>
                <w:szCs w:val="18"/>
              </w:rPr>
              <w:t>用于实时数据接收与交换，汇集和缓存各站点实时数据流，支持实时数据在线分析处理</w:t>
            </w:r>
          </w:p>
        </w:tc>
        <w:tc>
          <w:tcPr>
            <w:tcW w:w="1771" w:type="pct"/>
            <w:vAlign w:val="center"/>
          </w:tcPr>
          <w:p w:rsidR="00A84A33" w:rsidRDefault="00A84A33" w:rsidP="00BB30E2">
            <w:pPr>
              <w:rPr>
                <w:rFonts w:ascii="宋体" w:hAnsi="宋体"/>
                <w:sz w:val="18"/>
                <w:szCs w:val="18"/>
              </w:rPr>
            </w:pPr>
            <w:r>
              <w:rPr>
                <w:rFonts w:ascii="宋体" w:hAnsi="宋体" w:hint="eastAsia"/>
                <w:sz w:val="18"/>
                <w:szCs w:val="18"/>
              </w:rPr>
              <w:t>应满足所有站点实时数据接收、共享的需求；能够在线缓存</w:t>
            </w:r>
            <w:r>
              <w:rPr>
                <w:rFonts w:ascii="宋体" w:hAnsi="宋体"/>
                <w:sz w:val="18"/>
                <w:szCs w:val="18"/>
              </w:rPr>
              <w:t>72</w:t>
            </w:r>
            <w:r>
              <w:rPr>
                <w:rFonts w:ascii="MS Mincho" w:eastAsia="MS Mincho" w:hAnsi="MS Mincho" w:cs="MS Mincho" w:hint="eastAsia"/>
                <w:sz w:val="18"/>
                <w:szCs w:val="18"/>
              </w:rPr>
              <w:t> </w:t>
            </w:r>
            <w:r>
              <w:rPr>
                <w:rFonts w:ascii="宋体" w:hAnsi="宋体"/>
                <w:sz w:val="18"/>
                <w:szCs w:val="18"/>
              </w:rPr>
              <w:t>h</w:t>
            </w:r>
            <w:r>
              <w:rPr>
                <w:rFonts w:ascii="宋体" w:hAnsi="宋体" w:hint="eastAsia"/>
                <w:sz w:val="18"/>
                <w:szCs w:val="18"/>
              </w:rPr>
              <w:t>的连续观测数据</w:t>
            </w:r>
          </w:p>
        </w:tc>
      </w:tr>
      <w:tr w:rsidR="00A84A33" w:rsidRPr="0058793C" w:rsidTr="00F864F6">
        <w:trPr>
          <w:trHeight w:val="20"/>
          <w:jc w:val="center"/>
        </w:trPr>
        <w:tc>
          <w:tcPr>
            <w:tcW w:w="1268" w:type="pct"/>
            <w:vAlign w:val="center"/>
          </w:tcPr>
          <w:p w:rsidR="00A84A33" w:rsidRDefault="00A84A33" w:rsidP="00BB30E2">
            <w:pPr>
              <w:rPr>
                <w:rFonts w:ascii="宋体" w:hAnsi="宋体"/>
                <w:sz w:val="18"/>
                <w:szCs w:val="18"/>
              </w:rPr>
            </w:pPr>
            <w:r>
              <w:rPr>
                <w:rFonts w:ascii="宋体" w:hAnsi="宋体" w:hint="eastAsia"/>
                <w:sz w:val="18"/>
                <w:szCs w:val="18"/>
              </w:rPr>
              <w:t>数据处理服务器</w:t>
            </w:r>
          </w:p>
        </w:tc>
        <w:tc>
          <w:tcPr>
            <w:tcW w:w="1961" w:type="pct"/>
            <w:vAlign w:val="center"/>
          </w:tcPr>
          <w:p w:rsidR="00A84A33" w:rsidRDefault="00A84A33" w:rsidP="00BB30E2">
            <w:pPr>
              <w:rPr>
                <w:rFonts w:ascii="宋体" w:hAnsi="宋体"/>
                <w:sz w:val="18"/>
                <w:szCs w:val="18"/>
              </w:rPr>
            </w:pPr>
            <w:r>
              <w:rPr>
                <w:rFonts w:ascii="宋体" w:hAnsi="宋体" w:hint="eastAsia"/>
                <w:sz w:val="18"/>
                <w:szCs w:val="18"/>
              </w:rPr>
              <w:t>承担实时数据处理和人机交互分析处理任务，包括地震事件分析、数据归档、地震编目等计算任务</w:t>
            </w:r>
          </w:p>
        </w:tc>
        <w:tc>
          <w:tcPr>
            <w:tcW w:w="1771" w:type="pct"/>
            <w:vAlign w:val="center"/>
          </w:tcPr>
          <w:p w:rsidR="00A84A33" w:rsidRDefault="00A84A33" w:rsidP="00BB30E2">
            <w:pPr>
              <w:rPr>
                <w:rFonts w:ascii="宋体" w:hAnsi="宋体"/>
                <w:sz w:val="18"/>
                <w:szCs w:val="18"/>
              </w:rPr>
            </w:pPr>
            <w:r>
              <w:rPr>
                <w:rFonts w:ascii="宋体" w:hAnsi="宋体" w:hint="eastAsia"/>
                <w:sz w:val="18"/>
                <w:szCs w:val="18"/>
              </w:rPr>
              <w:t>应满足处理数据量及计算负荷要求</w:t>
            </w:r>
          </w:p>
        </w:tc>
      </w:tr>
      <w:tr w:rsidR="00A84A33" w:rsidRPr="0058793C" w:rsidTr="00F864F6">
        <w:trPr>
          <w:trHeight w:val="20"/>
          <w:jc w:val="center"/>
        </w:trPr>
        <w:tc>
          <w:tcPr>
            <w:tcW w:w="1268" w:type="pct"/>
            <w:vAlign w:val="center"/>
          </w:tcPr>
          <w:p w:rsidR="00A84A33" w:rsidRDefault="00A84A33" w:rsidP="00BB30E2">
            <w:pPr>
              <w:rPr>
                <w:rFonts w:ascii="宋体" w:hAnsi="宋体"/>
                <w:sz w:val="18"/>
                <w:szCs w:val="18"/>
              </w:rPr>
            </w:pPr>
            <w:r>
              <w:rPr>
                <w:rFonts w:ascii="宋体" w:hAnsi="宋体" w:hint="eastAsia"/>
                <w:sz w:val="18"/>
                <w:szCs w:val="18"/>
              </w:rPr>
              <w:t>数据存储服务器</w:t>
            </w:r>
          </w:p>
        </w:tc>
        <w:tc>
          <w:tcPr>
            <w:tcW w:w="1961" w:type="pct"/>
            <w:vAlign w:val="center"/>
          </w:tcPr>
          <w:p w:rsidR="00A84A33" w:rsidRDefault="00A84A33" w:rsidP="00BB30E2">
            <w:pPr>
              <w:rPr>
                <w:rFonts w:ascii="宋体" w:hAnsi="宋体"/>
                <w:sz w:val="18"/>
                <w:szCs w:val="18"/>
              </w:rPr>
            </w:pPr>
            <w:r>
              <w:rPr>
                <w:rFonts w:ascii="宋体" w:hAnsi="宋体" w:hint="eastAsia"/>
                <w:sz w:val="18"/>
                <w:szCs w:val="18"/>
              </w:rPr>
              <w:t>用于存储归档观测数据及资料，包括各种站网产出数据等</w:t>
            </w:r>
          </w:p>
        </w:tc>
        <w:tc>
          <w:tcPr>
            <w:tcW w:w="1771" w:type="pct"/>
            <w:vAlign w:val="center"/>
          </w:tcPr>
          <w:p w:rsidR="00A84A33" w:rsidRDefault="00A84A33" w:rsidP="00BB30E2">
            <w:pPr>
              <w:rPr>
                <w:rFonts w:ascii="宋体" w:hAnsi="宋体"/>
                <w:sz w:val="18"/>
                <w:szCs w:val="18"/>
              </w:rPr>
            </w:pPr>
            <w:r>
              <w:rPr>
                <w:rFonts w:ascii="宋体" w:hAnsi="宋体" w:hint="eastAsia"/>
                <w:sz w:val="18"/>
                <w:szCs w:val="18"/>
              </w:rPr>
              <w:t>能够存储至少一年的连续观测数据，长期保存地震事件数据及站网产出数据等</w:t>
            </w:r>
          </w:p>
        </w:tc>
      </w:tr>
      <w:tr w:rsidR="00A84A33" w:rsidRPr="0058793C" w:rsidTr="00F864F6">
        <w:trPr>
          <w:trHeight w:val="20"/>
          <w:jc w:val="center"/>
        </w:trPr>
        <w:tc>
          <w:tcPr>
            <w:tcW w:w="1268" w:type="pct"/>
            <w:vAlign w:val="center"/>
          </w:tcPr>
          <w:p w:rsidR="00A84A33" w:rsidRDefault="00A84A33" w:rsidP="00BB30E2">
            <w:pPr>
              <w:rPr>
                <w:rFonts w:ascii="宋体" w:hAnsi="宋体"/>
                <w:sz w:val="18"/>
                <w:szCs w:val="18"/>
              </w:rPr>
            </w:pPr>
            <w:r>
              <w:rPr>
                <w:rFonts w:ascii="宋体" w:hAnsi="宋体" w:hint="eastAsia"/>
                <w:sz w:val="18"/>
                <w:szCs w:val="18"/>
              </w:rPr>
              <w:t>地震信息与数据共享服务器</w:t>
            </w:r>
          </w:p>
        </w:tc>
        <w:tc>
          <w:tcPr>
            <w:tcW w:w="1961" w:type="pct"/>
            <w:vAlign w:val="center"/>
          </w:tcPr>
          <w:p w:rsidR="00A84A33" w:rsidRDefault="00A84A33" w:rsidP="00BB30E2">
            <w:pPr>
              <w:rPr>
                <w:rFonts w:ascii="宋体" w:hAnsi="宋体"/>
                <w:sz w:val="18"/>
                <w:szCs w:val="18"/>
              </w:rPr>
            </w:pPr>
            <w:r>
              <w:rPr>
                <w:rFonts w:ascii="宋体" w:hAnsi="宋体" w:hint="eastAsia"/>
                <w:sz w:val="18"/>
                <w:szCs w:val="18"/>
              </w:rPr>
              <w:t>用于地震信息发布，观测资料共享</w:t>
            </w:r>
          </w:p>
        </w:tc>
        <w:tc>
          <w:tcPr>
            <w:tcW w:w="1771" w:type="pct"/>
            <w:vAlign w:val="center"/>
          </w:tcPr>
          <w:p w:rsidR="00A84A33" w:rsidRDefault="00A84A33" w:rsidP="00BB30E2">
            <w:pPr>
              <w:rPr>
                <w:rFonts w:ascii="宋体" w:hAnsi="宋体"/>
                <w:sz w:val="18"/>
                <w:szCs w:val="18"/>
              </w:rPr>
            </w:pPr>
            <w:r>
              <w:rPr>
                <w:rFonts w:ascii="宋体" w:hAnsi="宋体"/>
                <w:sz w:val="18"/>
                <w:szCs w:val="18"/>
              </w:rPr>
              <w:t>—</w:t>
            </w:r>
          </w:p>
        </w:tc>
      </w:tr>
      <w:tr w:rsidR="00A84A33" w:rsidRPr="0058793C" w:rsidTr="00F864F6">
        <w:trPr>
          <w:trHeight w:val="20"/>
          <w:jc w:val="center"/>
        </w:trPr>
        <w:tc>
          <w:tcPr>
            <w:tcW w:w="1268" w:type="pct"/>
            <w:vAlign w:val="center"/>
          </w:tcPr>
          <w:p w:rsidR="00A84A33" w:rsidRDefault="00A84A33" w:rsidP="00BB30E2">
            <w:pPr>
              <w:rPr>
                <w:rFonts w:ascii="宋体" w:hAnsi="宋体"/>
                <w:sz w:val="18"/>
                <w:szCs w:val="18"/>
              </w:rPr>
            </w:pPr>
            <w:r>
              <w:rPr>
                <w:rFonts w:ascii="宋体" w:hAnsi="宋体" w:hint="eastAsia"/>
                <w:sz w:val="18"/>
                <w:szCs w:val="18"/>
              </w:rPr>
              <w:t>运行监控终端</w:t>
            </w:r>
          </w:p>
        </w:tc>
        <w:tc>
          <w:tcPr>
            <w:tcW w:w="1961" w:type="pct"/>
            <w:vAlign w:val="center"/>
          </w:tcPr>
          <w:p w:rsidR="00A84A33" w:rsidRDefault="00A84A33" w:rsidP="00BB30E2">
            <w:pPr>
              <w:rPr>
                <w:rFonts w:ascii="宋体" w:hAnsi="宋体"/>
                <w:sz w:val="18"/>
                <w:szCs w:val="18"/>
              </w:rPr>
            </w:pPr>
            <w:r>
              <w:rPr>
                <w:rFonts w:ascii="宋体" w:hAnsi="宋体" w:hint="eastAsia"/>
                <w:sz w:val="18"/>
                <w:szCs w:val="18"/>
              </w:rPr>
              <w:t>显示系统运行状态（包括站点设备运行状态）</w:t>
            </w:r>
          </w:p>
        </w:tc>
        <w:tc>
          <w:tcPr>
            <w:tcW w:w="1771" w:type="pct"/>
            <w:vAlign w:val="center"/>
          </w:tcPr>
          <w:p w:rsidR="00A84A33" w:rsidRDefault="00A84A33" w:rsidP="00BB30E2">
            <w:pPr>
              <w:rPr>
                <w:rFonts w:ascii="宋体" w:hAnsi="宋体"/>
                <w:sz w:val="18"/>
                <w:szCs w:val="18"/>
              </w:rPr>
            </w:pPr>
            <w:r>
              <w:rPr>
                <w:rFonts w:ascii="宋体" w:hAnsi="宋体"/>
                <w:sz w:val="18"/>
                <w:szCs w:val="18"/>
              </w:rPr>
              <w:t>—</w:t>
            </w:r>
          </w:p>
        </w:tc>
      </w:tr>
      <w:tr w:rsidR="00A84A33" w:rsidRPr="0058793C" w:rsidTr="00F864F6">
        <w:trPr>
          <w:trHeight w:val="20"/>
          <w:jc w:val="center"/>
        </w:trPr>
        <w:tc>
          <w:tcPr>
            <w:tcW w:w="1268" w:type="pct"/>
            <w:vAlign w:val="center"/>
          </w:tcPr>
          <w:p w:rsidR="00A84A33" w:rsidRDefault="00A84A33" w:rsidP="00BB30E2">
            <w:pPr>
              <w:rPr>
                <w:rFonts w:ascii="宋体" w:hAnsi="宋体"/>
                <w:sz w:val="18"/>
                <w:szCs w:val="18"/>
              </w:rPr>
            </w:pPr>
            <w:r>
              <w:rPr>
                <w:rFonts w:ascii="宋体" w:hAnsi="宋体" w:hint="eastAsia"/>
                <w:sz w:val="18"/>
                <w:szCs w:val="18"/>
              </w:rPr>
              <w:t>人机交互终端</w:t>
            </w:r>
          </w:p>
        </w:tc>
        <w:tc>
          <w:tcPr>
            <w:tcW w:w="1961" w:type="pct"/>
            <w:vAlign w:val="center"/>
          </w:tcPr>
          <w:p w:rsidR="00A84A33" w:rsidRDefault="00A84A33" w:rsidP="00BB30E2">
            <w:pPr>
              <w:rPr>
                <w:rFonts w:ascii="宋体" w:hAnsi="宋体"/>
                <w:sz w:val="18"/>
                <w:szCs w:val="18"/>
              </w:rPr>
            </w:pPr>
            <w:r>
              <w:rPr>
                <w:rFonts w:ascii="宋体" w:hAnsi="宋体" w:hint="eastAsia"/>
                <w:sz w:val="18"/>
                <w:szCs w:val="18"/>
              </w:rPr>
              <w:t>用于人机交互分析处理</w:t>
            </w:r>
          </w:p>
        </w:tc>
        <w:tc>
          <w:tcPr>
            <w:tcW w:w="1771" w:type="pct"/>
            <w:vAlign w:val="center"/>
          </w:tcPr>
          <w:p w:rsidR="00A84A33" w:rsidRDefault="00A84A33" w:rsidP="00BB30E2">
            <w:pPr>
              <w:rPr>
                <w:rFonts w:ascii="宋体" w:hAnsi="宋体"/>
                <w:sz w:val="18"/>
                <w:szCs w:val="18"/>
              </w:rPr>
            </w:pPr>
            <w:r>
              <w:rPr>
                <w:rFonts w:ascii="宋体" w:hAnsi="宋体" w:hint="eastAsia"/>
                <w:sz w:val="18"/>
                <w:szCs w:val="18"/>
              </w:rPr>
              <w:t>依据站点数量配置，至少配置</w:t>
            </w:r>
            <w:r>
              <w:rPr>
                <w:rFonts w:ascii="宋体" w:hAnsi="宋体"/>
                <w:sz w:val="18"/>
                <w:szCs w:val="18"/>
              </w:rPr>
              <w:t>2</w:t>
            </w:r>
            <w:r>
              <w:rPr>
                <w:rFonts w:ascii="宋体" w:hAnsi="宋体" w:hint="eastAsia"/>
                <w:sz w:val="18"/>
                <w:szCs w:val="18"/>
              </w:rPr>
              <w:t>个终端</w:t>
            </w:r>
          </w:p>
        </w:tc>
      </w:tr>
      <w:tr w:rsidR="00A84A33" w:rsidRPr="0058793C" w:rsidTr="00F864F6">
        <w:trPr>
          <w:trHeight w:val="20"/>
          <w:jc w:val="center"/>
        </w:trPr>
        <w:tc>
          <w:tcPr>
            <w:tcW w:w="1268" w:type="pct"/>
            <w:vAlign w:val="center"/>
          </w:tcPr>
          <w:p w:rsidR="00A84A33" w:rsidRDefault="00A84A33" w:rsidP="00BB30E2">
            <w:pPr>
              <w:rPr>
                <w:rFonts w:ascii="宋体" w:hAnsi="宋体"/>
                <w:sz w:val="18"/>
                <w:szCs w:val="18"/>
              </w:rPr>
            </w:pPr>
            <w:r>
              <w:rPr>
                <w:rFonts w:ascii="宋体" w:hAnsi="宋体" w:hint="eastAsia"/>
                <w:sz w:val="18"/>
                <w:szCs w:val="18"/>
              </w:rPr>
              <w:t>打印机</w:t>
            </w:r>
          </w:p>
        </w:tc>
        <w:tc>
          <w:tcPr>
            <w:tcW w:w="1961" w:type="pct"/>
            <w:vAlign w:val="center"/>
          </w:tcPr>
          <w:p w:rsidR="00A84A33" w:rsidRDefault="00A84A33" w:rsidP="00BB30E2">
            <w:pPr>
              <w:rPr>
                <w:rFonts w:ascii="宋体" w:hAnsi="宋体"/>
                <w:sz w:val="18"/>
                <w:szCs w:val="18"/>
              </w:rPr>
            </w:pPr>
            <w:r>
              <w:rPr>
                <w:rFonts w:ascii="宋体" w:hAnsi="宋体" w:hint="eastAsia"/>
                <w:sz w:val="18"/>
                <w:szCs w:val="18"/>
              </w:rPr>
              <w:t>用于文档、报告等打印</w:t>
            </w:r>
          </w:p>
        </w:tc>
        <w:tc>
          <w:tcPr>
            <w:tcW w:w="1771" w:type="pct"/>
            <w:vAlign w:val="center"/>
          </w:tcPr>
          <w:p w:rsidR="00A84A33" w:rsidRDefault="00A84A33" w:rsidP="00BB30E2">
            <w:pPr>
              <w:rPr>
                <w:rFonts w:ascii="宋体" w:hAnsi="宋体"/>
                <w:sz w:val="18"/>
                <w:szCs w:val="18"/>
              </w:rPr>
            </w:pPr>
            <w:r>
              <w:rPr>
                <w:rFonts w:ascii="宋体" w:hAnsi="宋体"/>
                <w:sz w:val="18"/>
                <w:szCs w:val="18"/>
              </w:rPr>
              <w:t>—</w:t>
            </w:r>
          </w:p>
        </w:tc>
      </w:tr>
      <w:tr w:rsidR="00A84A33" w:rsidRPr="0058793C" w:rsidTr="00F864F6">
        <w:trPr>
          <w:trHeight w:val="20"/>
          <w:jc w:val="center"/>
        </w:trPr>
        <w:tc>
          <w:tcPr>
            <w:tcW w:w="1268" w:type="pct"/>
            <w:vAlign w:val="center"/>
          </w:tcPr>
          <w:p w:rsidR="00A84A33" w:rsidRDefault="00A84A33" w:rsidP="00BB30E2">
            <w:pPr>
              <w:rPr>
                <w:rFonts w:ascii="宋体" w:hAnsi="宋体"/>
                <w:sz w:val="18"/>
                <w:szCs w:val="18"/>
              </w:rPr>
            </w:pPr>
            <w:r>
              <w:rPr>
                <w:rFonts w:ascii="宋体" w:hAnsi="宋体" w:hint="eastAsia"/>
                <w:sz w:val="18"/>
                <w:szCs w:val="18"/>
              </w:rPr>
              <w:t>网络设备</w:t>
            </w:r>
          </w:p>
        </w:tc>
        <w:tc>
          <w:tcPr>
            <w:tcW w:w="1961" w:type="pct"/>
            <w:vAlign w:val="center"/>
          </w:tcPr>
          <w:p w:rsidR="00A84A33" w:rsidRDefault="00A84A33" w:rsidP="00BB30E2">
            <w:pPr>
              <w:rPr>
                <w:rFonts w:ascii="宋体" w:hAnsi="宋体"/>
                <w:sz w:val="18"/>
                <w:szCs w:val="18"/>
              </w:rPr>
            </w:pPr>
            <w:r>
              <w:rPr>
                <w:rFonts w:ascii="宋体" w:hAnsi="宋体" w:hint="eastAsia"/>
                <w:sz w:val="18"/>
                <w:szCs w:val="18"/>
              </w:rPr>
              <w:t>用于构成站网中心网络化数据处理环境</w:t>
            </w:r>
          </w:p>
        </w:tc>
        <w:tc>
          <w:tcPr>
            <w:tcW w:w="1771" w:type="pct"/>
            <w:vAlign w:val="center"/>
          </w:tcPr>
          <w:p w:rsidR="00A84A33" w:rsidRDefault="00A84A33" w:rsidP="00BB30E2">
            <w:pPr>
              <w:rPr>
                <w:rFonts w:ascii="宋体" w:hAnsi="宋体"/>
                <w:sz w:val="18"/>
                <w:szCs w:val="18"/>
              </w:rPr>
            </w:pPr>
            <w:r>
              <w:rPr>
                <w:rFonts w:ascii="宋体" w:hAnsi="宋体" w:hint="eastAsia"/>
                <w:sz w:val="18"/>
                <w:szCs w:val="18"/>
              </w:rPr>
              <w:t>包括路由器、调制解调器、交换机等</w:t>
            </w:r>
          </w:p>
        </w:tc>
      </w:tr>
      <w:tr w:rsidR="00A84A33" w:rsidRPr="0058793C" w:rsidTr="00F864F6">
        <w:trPr>
          <w:trHeight w:val="20"/>
          <w:jc w:val="center"/>
        </w:trPr>
        <w:tc>
          <w:tcPr>
            <w:tcW w:w="1268" w:type="pct"/>
            <w:vAlign w:val="center"/>
          </w:tcPr>
          <w:p w:rsidR="00A84A33" w:rsidRDefault="00A84A33" w:rsidP="00BB30E2">
            <w:pPr>
              <w:rPr>
                <w:rFonts w:ascii="宋体" w:hAnsi="宋体"/>
                <w:sz w:val="18"/>
                <w:szCs w:val="18"/>
              </w:rPr>
            </w:pPr>
            <w:r>
              <w:rPr>
                <w:rFonts w:ascii="宋体" w:hAnsi="宋体" w:hint="eastAsia"/>
                <w:sz w:val="18"/>
                <w:szCs w:val="18"/>
              </w:rPr>
              <w:t>不间断电源</w:t>
            </w:r>
          </w:p>
        </w:tc>
        <w:tc>
          <w:tcPr>
            <w:tcW w:w="1961" w:type="pct"/>
            <w:vAlign w:val="center"/>
          </w:tcPr>
          <w:p w:rsidR="00A84A33" w:rsidRDefault="00A84A33" w:rsidP="00BB30E2">
            <w:pPr>
              <w:rPr>
                <w:rFonts w:ascii="宋体" w:hAnsi="宋体"/>
                <w:sz w:val="18"/>
                <w:szCs w:val="18"/>
              </w:rPr>
            </w:pPr>
            <w:r>
              <w:rPr>
                <w:rFonts w:ascii="宋体" w:hAnsi="宋体" w:hint="eastAsia"/>
                <w:sz w:val="18"/>
                <w:szCs w:val="18"/>
              </w:rPr>
              <w:t>用于支撑系统的连续不间断运行</w:t>
            </w:r>
          </w:p>
        </w:tc>
        <w:tc>
          <w:tcPr>
            <w:tcW w:w="1771" w:type="pct"/>
            <w:vAlign w:val="center"/>
          </w:tcPr>
          <w:p w:rsidR="00A84A33" w:rsidRDefault="00A84A33" w:rsidP="00BB30E2">
            <w:pPr>
              <w:rPr>
                <w:rFonts w:ascii="宋体" w:hAnsi="宋体"/>
                <w:sz w:val="18"/>
                <w:szCs w:val="18"/>
              </w:rPr>
            </w:pPr>
            <w:r>
              <w:rPr>
                <w:rFonts w:ascii="宋体" w:hAnsi="宋体" w:hint="eastAsia"/>
                <w:sz w:val="18"/>
                <w:szCs w:val="18"/>
              </w:rPr>
              <w:t>供电中断时，应至少支撑系统运行</w:t>
            </w:r>
            <w:r>
              <w:rPr>
                <w:rFonts w:ascii="宋体" w:hAnsi="宋体"/>
                <w:sz w:val="18"/>
                <w:szCs w:val="18"/>
              </w:rPr>
              <w:t>8 h</w:t>
            </w:r>
          </w:p>
        </w:tc>
      </w:tr>
      <w:tr w:rsidR="00A84A33" w:rsidRPr="0058793C" w:rsidTr="00F864F6">
        <w:trPr>
          <w:trHeight w:val="20"/>
          <w:jc w:val="center"/>
        </w:trPr>
        <w:tc>
          <w:tcPr>
            <w:tcW w:w="5000" w:type="pct"/>
            <w:gridSpan w:val="3"/>
            <w:tcBorders>
              <w:bottom w:val="single" w:sz="8" w:space="0" w:color="auto"/>
            </w:tcBorders>
            <w:vAlign w:val="center"/>
          </w:tcPr>
          <w:p w:rsidR="00A84A33" w:rsidRDefault="00A84A33" w:rsidP="00BB30E2">
            <w:pPr>
              <w:ind w:firstLineChars="100" w:firstLine="180"/>
              <w:rPr>
                <w:rFonts w:ascii="宋体" w:hAnsi="宋体"/>
                <w:sz w:val="18"/>
                <w:szCs w:val="18"/>
              </w:rPr>
            </w:pPr>
            <w:r>
              <w:rPr>
                <w:rFonts w:ascii="宋体" w:hAnsi="宋体" w:hint="eastAsia"/>
                <w:sz w:val="18"/>
                <w:szCs w:val="18"/>
              </w:rPr>
              <w:t>当站点数量较少时，各服务器可共享硬件资源。</w:t>
            </w:r>
          </w:p>
          <w:p w:rsidR="00A84A33" w:rsidRDefault="00A84A33" w:rsidP="00BB30E2">
            <w:pPr>
              <w:pStyle w:val="afff2"/>
            </w:pPr>
            <w:r>
              <w:rPr>
                <w:rFonts w:hint="eastAsia"/>
              </w:rPr>
              <w:t>表中各服务器按照逻辑功能划分。</w:t>
            </w:r>
          </w:p>
        </w:tc>
      </w:tr>
    </w:tbl>
    <w:p w:rsidR="0058793C" w:rsidRDefault="0058793C" w:rsidP="00EE52BC">
      <w:pPr>
        <w:pStyle w:val="affffe"/>
        <w:ind w:firstLineChars="0" w:firstLine="0"/>
      </w:pPr>
    </w:p>
    <w:p w:rsidR="00EE52BC" w:rsidRDefault="00EE52BC" w:rsidP="00EE52BC">
      <w:pPr>
        <w:pStyle w:val="affffe"/>
        <w:ind w:firstLineChars="0" w:firstLine="0"/>
        <w:sectPr w:rsidR="00EE52BC" w:rsidSect="00F864F6">
          <w:headerReference w:type="even" r:id="rId32"/>
          <w:headerReference w:type="default" r:id="rId33"/>
          <w:footerReference w:type="even" r:id="rId34"/>
          <w:footerReference w:type="default" r:id="rId35"/>
          <w:pgSz w:w="11906" w:h="16838"/>
          <w:pgMar w:top="1928" w:right="1134" w:bottom="1134" w:left="1134" w:header="1418" w:footer="1134" w:gutter="284"/>
          <w:cols w:space="425"/>
          <w:formProt w:val="0"/>
          <w:docGrid w:type="lines" w:linePitch="312"/>
        </w:sectPr>
      </w:pPr>
      <w:bookmarkStart w:id="84" w:name="BookMark6"/>
      <w:bookmarkEnd w:id="61"/>
    </w:p>
    <w:p w:rsidR="00EE52BC" w:rsidRDefault="00EE52BC" w:rsidP="00EE52BC">
      <w:pPr>
        <w:pStyle w:val="afffff5"/>
        <w:spacing w:after="156"/>
      </w:pPr>
      <w:bookmarkStart w:id="85" w:name="_Toc196293349"/>
      <w:r w:rsidRPr="00EE52BC">
        <w:rPr>
          <w:rFonts w:hint="eastAsia"/>
          <w:spacing w:val="105"/>
        </w:rPr>
        <w:lastRenderedPageBreak/>
        <w:t>参考文</w:t>
      </w:r>
      <w:r>
        <w:rPr>
          <w:rFonts w:hint="eastAsia"/>
        </w:rPr>
        <w:t>献</w:t>
      </w:r>
      <w:bookmarkEnd w:id="85"/>
    </w:p>
    <w:p w:rsidR="00A84A33" w:rsidRDefault="00A84A33" w:rsidP="00A84A33">
      <w:pPr>
        <w:pStyle w:val="affffe"/>
        <w:ind w:firstLine="420"/>
      </w:pPr>
      <w:r>
        <w:rPr>
          <w:rFonts w:hint="eastAsia"/>
        </w:rPr>
        <w:t>[1]  GB 3836.1—2010　爆炸性环境　第1部分：设备 通用要求</w:t>
      </w:r>
    </w:p>
    <w:p w:rsidR="00A84A33" w:rsidRDefault="00A84A33" w:rsidP="00A84A33">
      <w:pPr>
        <w:pStyle w:val="affffe"/>
        <w:ind w:firstLine="420"/>
      </w:pPr>
      <w:r>
        <w:rPr>
          <w:rFonts w:hint="eastAsia"/>
        </w:rPr>
        <w:t>[2]  GB 3836.2—2010　爆炸性环境　第2部分：由隔爆外壳“d”保护的设备</w:t>
      </w:r>
    </w:p>
    <w:p w:rsidR="00A84A33" w:rsidRDefault="00A84A33" w:rsidP="00A84A33">
      <w:pPr>
        <w:pStyle w:val="affffe"/>
        <w:ind w:firstLine="420"/>
      </w:pPr>
      <w:r>
        <w:rPr>
          <w:rFonts w:hint="eastAsia"/>
        </w:rPr>
        <w:t>[3]  GB 17740—2017　地震震级的规定</w:t>
      </w:r>
    </w:p>
    <w:p w:rsidR="00A84A33" w:rsidRDefault="00A84A33" w:rsidP="00A84A33">
      <w:pPr>
        <w:pStyle w:val="affffe"/>
        <w:ind w:firstLine="420"/>
      </w:pPr>
      <w:r>
        <w:rPr>
          <w:rFonts w:hint="eastAsia"/>
        </w:rPr>
        <w:t>[4]  徐世芳,李博.地震学辞典[M].地震出版社,2000</w:t>
      </w:r>
    </w:p>
    <w:p w:rsidR="00A84A33" w:rsidRDefault="00A84A33" w:rsidP="00A84A33">
      <w:pPr>
        <w:pStyle w:val="affffe"/>
        <w:ind w:firstLine="420"/>
      </w:pPr>
      <w:r>
        <w:rPr>
          <w:rFonts w:hint="eastAsia"/>
        </w:rPr>
        <w:t>[5]  GB/T 31077—2014　水库地震监测技术要求.</w:t>
      </w:r>
    </w:p>
    <w:p w:rsidR="00A84A33" w:rsidRDefault="00A84A33" w:rsidP="00A84A33">
      <w:pPr>
        <w:pStyle w:val="affffe"/>
        <w:ind w:firstLine="420"/>
      </w:pPr>
      <w:r>
        <w:rPr>
          <w:rFonts w:hint="eastAsia"/>
        </w:rPr>
        <w:t>[6]  DB 37/T 4294-2020 煤矿地震监测台网技术要求.</w:t>
      </w:r>
    </w:p>
    <w:p w:rsidR="00A84A33" w:rsidRDefault="00A84A33" w:rsidP="00A84A33">
      <w:pPr>
        <w:pStyle w:val="affffe"/>
        <w:ind w:firstLine="420"/>
      </w:pPr>
      <w:r>
        <w:rPr>
          <w:rFonts w:hint="eastAsia"/>
        </w:rPr>
        <w:t>[7]  中国地震局监测预报司.地震学与地震观测[M].地震出版社,2007.</w:t>
      </w:r>
    </w:p>
    <w:p w:rsidR="00A84A33" w:rsidRDefault="00A84A33" w:rsidP="00A84A33">
      <w:pPr>
        <w:pStyle w:val="affffe"/>
        <w:ind w:firstLine="420"/>
      </w:pPr>
      <w:r>
        <w:rPr>
          <w:rFonts w:hint="eastAsia"/>
        </w:rPr>
        <w:t>[8]  国家煤矿安全监察局.防治煤矿冲击地压细则[M].煤炭工业出版社,2018.</w:t>
      </w:r>
    </w:p>
    <w:p w:rsidR="00EE52BC" w:rsidRDefault="00A84A33" w:rsidP="00A84A33">
      <w:pPr>
        <w:pStyle w:val="affffe"/>
        <w:ind w:firstLine="420"/>
      </w:pPr>
      <w:r>
        <w:rPr>
          <w:rFonts w:hint="eastAsia"/>
        </w:rPr>
        <w:t>[9]  李学政,王海军,雷军.近场震级起算函数确定与爆炸余震震级计算[J].中国地震,2003,19(2)：117-124</w:t>
      </w:r>
    </w:p>
    <w:p w:rsidR="00F864F6" w:rsidRPr="00F864F6" w:rsidRDefault="00F864F6" w:rsidP="00F864F6">
      <w:pPr>
        <w:pStyle w:val="affffe"/>
        <w:ind w:firstLineChars="0" w:firstLine="0"/>
        <w:jc w:val="center"/>
      </w:pPr>
      <w:bookmarkStart w:id="86" w:name="BookMark8"/>
      <w:bookmarkEnd w:id="84"/>
      <w:r>
        <w:rPr>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1485900" cy="317500"/>
                    </a:xfrm>
                    <a:prstGeom prst="rect">
                      <a:avLst/>
                    </a:prstGeom>
                  </pic:spPr>
                </pic:pic>
              </a:graphicData>
            </a:graphic>
          </wp:inline>
        </w:drawing>
      </w:r>
      <w:bookmarkEnd w:id="86"/>
    </w:p>
    <w:sectPr w:rsidR="00F864F6" w:rsidRPr="00F864F6" w:rsidSect="00F864F6">
      <w:headerReference w:type="even" r:id="rId37"/>
      <w:headerReference w:type="default" r:id="rId38"/>
      <w:footerReference w:type="even" r:id="rId39"/>
      <w:footerReference w:type="default" r:id="rId40"/>
      <w:pgSz w:w="11906" w:h="16838"/>
      <w:pgMar w:top="1928" w:right="1134" w:bottom="1134" w:left="1134" w:header="1418" w:footer="1134" w:gutter="284"/>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E5F" w:rsidRDefault="00FA1E5F">
      <w:pPr>
        <w:spacing w:line="240" w:lineRule="auto"/>
      </w:pPr>
      <w:r>
        <w:separator/>
      </w:r>
    </w:p>
  </w:endnote>
  <w:endnote w:type="continuationSeparator" w:id="1">
    <w:p w:rsidR="00FA1E5F" w:rsidRDefault="00FA1E5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0E2" w:rsidRDefault="00086D8B">
    <w:pPr>
      <w:pStyle w:val="afffc"/>
    </w:pPr>
    <w:r>
      <w:fldChar w:fldCharType="begin"/>
    </w:r>
    <w:r w:rsidR="00BB30E2">
      <w:instrText>PAGE   \* MERGEFORMAT</w:instrText>
    </w:r>
    <w:r>
      <w:fldChar w:fldCharType="separate"/>
    </w:r>
    <w:r w:rsidR="00BB30E2">
      <w:rPr>
        <w:lang w:val="zh-CN"/>
      </w:rPr>
      <w:t>2</w:t>
    </w:r>
    <w: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0E2" w:rsidRPr="00F864F6" w:rsidRDefault="00086D8B" w:rsidP="00F864F6">
    <w:pPr>
      <w:pStyle w:val="affffa"/>
    </w:pPr>
    <w:r>
      <w:fldChar w:fldCharType="begin"/>
    </w:r>
    <w:r w:rsidR="00BB30E2">
      <w:instrText xml:space="preserve"> PAGE   \* MERGEFORMAT \* MERGEFORMAT </w:instrText>
    </w:r>
    <w:r>
      <w:fldChar w:fldCharType="separate"/>
    </w:r>
    <w:r w:rsidR="00AA0809">
      <w:rPr>
        <w:noProof/>
      </w:rPr>
      <w:t>6</w:t>
    </w:r>
    <w: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0E2" w:rsidRDefault="00086D8B" w:rsidP="00F864F6">
    <w:pPr>
      <w:pStyle w:val="affffb"/>
    </w:pPr>
    <w:r>
      <w:fldChar w:fldCharType="begin"/>
    </w:r>
    <w:r w:rsidR="00BB30E2">
      <w:instrText>PAGE   \* MERGEFORMAT</w:instrText>
    </w:r>
    <w:r>
      <w:fldChar w:fldCharType="separate"/>
    </w:r>
    <w:r w:rsidR="00BB30E2" w:rsidRPr="00A84A33">
      <w:rPr>
        <w:noProof/>
        <w:lang w:val="zh-CN"/>
      </w:rPr>
      <w:t>7</w:t>
    </w:r>
    <w: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0E2" w:rsidRPr="00F864F6" w:rsidRDefault="00086D8B" w:rsidP="00F864F6">
    <w:pPr>
      <w:pStyle w:val="affffa"/>
    </w:pPr>
    <w:r>
      <w:fldChar w:fldCharType="begin"/>
    </w:r>
    <w:r w:rsidR="00BB30E2">
      <w:instrText xml:space="preserve"> PAGE   \* MERGEFORMAT \* MERGEFORMAT </w:instrText>
    </w:r>
    <w:r>
      <w:fldChar w:fldCharType="separate"/>
    </w:r>
    <w:r w:rsidR="00AA0809">
      <w:rPr>
        <w:noProof/>
      </w:rPr>
      <w:t>8</w:t>
    </w:r>
    <w: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0E2" w:rsidRDefault="00086D8B" w:rsidP="00F864F6">
    <w:pPr>
      <w:pStyle w:val="affffb"/>
    </w:pPr>
    <w:r>
      <w:fldChar w:fldCharType="begin"/>
    </w:r>
    <w:r w:rsidR="00BB30E2">
      <w:instrText>PAGE   \* MERGEFORMAT</w:instrText>
    </w:r>
    <w:r>
      <w:fldChar w:fldCharType="separate"/>
    </w:r>
    <w:r w:rsidR="00AA0809" w:rsidRPr="00AA0809">
      <w:rPr>
        <w:noProof/>
        <w:lang w:val="zh-CN"/>
      </w:rPr>
      <w:t>7</w:t>
    </w:r>
    <w: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0E2" w:rsidRPr="00F864F6" w:rsidRDefault="00086D8B" w:rsidP="00F864F6">
    <w:pPr>
      <w:pStyle w:val="affffa"/>
    </w:pPr>
    <w:r>
      <w:fldChar w:fldCharType="begin"/>
    </w:r>
    <w:r w:rsidR="00BB30E2">
      <w:instrText xml:space="preserve"> PAGE   \* MERGEFORMAT \* MERGEFORMAT </w:instrText>
    </w:r>
    <w:r>
      <w:fldChar w:fldCharType="separate"/>
    </w:r>
    <w:r w:rsidR="00BB30E2">
      <w:rPr>
        <w:noProof/>
      </w:rPr>
      <w:t>10</w:t>
    </w:r>
    <w: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0E2" w:rsidRDefault="00086D8B" w:rsidP="00F864F6">
    <w:pPr>
      <w:pStyle w:val="affffb"/>
    </w:pPr>
    <w:r>
      <w:fldChar w:fldCharType="begin"/>
    </w:r>
    <w:r w:rsidR="00BB30E2">
      <w:instrText>PAGE   \* MERGEFORMAT</w:instrText>
    </w:r>
    <w:r>
      <w:fldChar w:fldCharType="separate"/>
    </w:r>
    <w:r w:rsidR="00AA0809" w:rsidRPr="00AA0809">
      <w:rPr>
        <w:noProof/>
        <w:lang w:val="zh-CN"/>
      </w:rPr>
      <w:t>9</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0E2" w:rsidRDefault="00BB30E2">
    <w:pPr>
      <w:pStyle w:val="aff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0E2" w:rsidRDefault="00BB30E2">
    <w:pPr>
      <w:pStyle w:val="afffc"/>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0E2" w:rsidRPr="00F864F6" w:rsidRDefault="00086D8B" w:rsidP="00F864F6">
    <w:pPr>
      <w:pStyle w:val="affffa"/>
    </w:pPr>
    <w:r>
      <w:fldChar w:fldCharType="begin"/>
    </w:r>
    <w:r w:rsidR="00BB30E2">
      <w:instrText xml:space="preserve"> PAGE   \* MERGEFORMAT \* MERGEFORMAT </w:instrText>
    </w:r>
    <w:r>
      <w:fldChar w:fldCharType="separate"/>
    </w:r>
    <w:r w:rsidR="00BB30E2">
      <w:rPr>
        <w:noProof/>
      </w:rPr>
      <w:t>II</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0E2" w:rsidRDefault="00086D8B" w:rsidP="00F864F6">
    <w:pPr>
      <w:pStyle w:val="affffb"/>
    </w:pPr>
    <w:r>
      <w:fldChar w:fldCharType="begin"/>
    </w:r>
    <w:r w:rsidR="00BB30E2">
      <w:instrText>PAGE   \* MERGEFORMAT</w:instrText>
    </w:r>
    <w:r>
      <w:fldChar w:fldCharType="separate"/>
    </w:r>
    <w:r w:rsidR="00AA0809" w:rsidRPr="00AA0809">
      <w:rPr>
        <w:noProof/>
        <w:lang w:val="zh-CN"/>
      </w:rPr>
      <w:t>I</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0E2" w:rsidRPr="00F864F6" w:rsidRDefault="00086D8B" w:rsidP="00F864F6">
    <w:pPr>
      <w:pStyle w:val="affffa"/>
    </w:pPr>
    <w:r>
      <w:fldChar w:fldCharType="begin"/>
    </w:r>
    <w:r w:rsidR="00BB30E2">
      <w:instrText xml:space="preserve"> PAGE   \* MERGEFORMAT \* MERGEFORMAT </w:instrText>
    </w:r>
    <w:r>
      <w:fldChar w:fldCharType="separate"/>
    </w:r>
    <w:r w:rsidR="00AA0809">
      <w:rPr>
        <w:noProof/>
      </w:rPr>
      <w:t>II</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0E2" w:rsidRDefault="00086D8B" w:rsidP="00F864F6">
    <w:pPr>
      <w:pStyle w:val="affffb"/>
    </w:pPr>
    <w:r>
      <w:fldChar w:fldCharType="begin"/>
    </w:r>
    <w:r w:rsidR="00BB30E2">
      <w:instrText>PAGE   \* MERGEFORMAT</w:instrText>
    </w:r>
    <w:r>
      <w:fldChar w:fldCharType="separate"/>
    </w:r>
    <w:r w:rsidR="00BB30E2" w:rsidRPr="00F864F6">
      <w:rPr>
        <w:noProof/>
        <w:lang w:val="zh-CN"/>
      </w:rPr>
      <w:t>I</w:t>
    </w:r>
    <w: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0E2" w:rsidRPr="00F864F6" w:rsidRDefault="00086D8B" w:rsidP="00F864F6">
    <w:pPr>
      <w:pStyle w:val="affffa"/>
    </w:pPr>
    <w:r>
      <w:fldChar w:fldCharType="begin"/>
    </w:r>
    <w:r w:rsidR="00BB30E2">
      <w:instrText xml:space="preserve"> PAGE   \* MERGEFORMAT \* MERGEFORMAT </w:instrText>
    </w:r>
    <w:r>
      <w:fldChar w:fldCharType="separate"/>
    </w:r>
    <w:r w:rsidR="00AA0809">
      <w:rPr>
        <w:noProof/>
      </w:rPr>
      <w:t>4</w:t>
    </w:r>
    <w: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0E2" w:rsidRDefault="00086D8B" w:rsidP="00F864F6">
    <w:pPr>
      <w:pStyle w:val="affffb"/>
    </w:pPr>
    <w:r>
      <w:fldChar w:fldCharType="begin"/>
    </w:r>
    <w:r w:rsidR="00BB30E2">
      <w:instrText>PAGE   \* MERGEFORMAT</w:instrText>
    </w:r>
    <w:r>
      <w:fldChar w:fldCharType="separate"/>
    </w:r>
    <w:r w:rsidR="00AA0809" w:rsidRPr="00AA0809">
      <w:rPr>
        <w:noProof/>
        <w:lang w:val="zh-CN"/>
      </w:rPr>
      <w:t>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E5F" w:rsidRDefault="00FA1E5F">
      <w:pPr>
        <w:spacing w:line="240" w:lineRule="auto"/>
      </w:pPr>
      <w:r>
        <w:separator/>
      </w:r>
    </w:p>
  </w:footnote>
  <w:footnote w:type="continuationSeparator" w:id="1">
    <w:p w:rsidR="00FA1E5F" w:rsidRDefault="00FA1E5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0E2" w:rsidRDefault="00BB30E2">
    <w:pPr>
      <w:pStyle w:val="afffd"/>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0E2" w:rsidRPr="00F864F6" w:rsidRDefault="00086D8B" w:rsidP="00F864F6">
    <w:pPr>
      <w:pStyle w:val="afffff4"/>
    </w:pPr>
    <w:fldSimple w:instr=" STYLEREF  标准文件_文件编号 \* MERGEFORMAT ">
      <w:r w:rsidR="00AA0809">
        <w:rPr>
          <w:noProof/>
        </w:rPr>
        <w:t>DB21/TXXXX</w:t>
      </w:r>
      <w:r w:rsidR="00AA0809">
        <w:rPr>
          <w:noProof/>
        </w:rPr>
        <w:t>—</w:t>
      </w:r>
      <w:r w:rsidR="00AA0809">
        <w:rPr>
          <w:noProof/>
        </w:rPr>
        <w:t>2025</w:t>
      </w:r>
    </w:fldSimple>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0E2" w:rsidRDefault="00086D8B" w:rsidP="00F864F6">
    <w:pPr>
      <w:pStyle w:val="afffff3"/>
    </w:pPr>
    <w:fldSimple w:instr=" STYLEREF  标准文件_文件编号  \* MERGEFORMAT ">
      <w:r w:rsidR="00BB30E2">
        <w:rPr>
          <w:noProof/>
        </w:rPr>
        <w:t>DB21/T XXXX</w:t>
      </w:r>
      <w:r w:rsidR="00BB30E2">
        <w:rPr>
          <w:noProof/>
        </w:rPr>
        <w:t>—</w:t>
      </w:r>
      <w:r w:rsidR="00BB30E2">
        <w:rPr>
          <w:noProof/>
        </w:rPr>
        <w:t>2025</w:t>
      </w:r>
    </w:fldSimple>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0E2" w:rsidRPr="00F864F6" w:rsidRDefault="00086D8B" w:rsidP="00F864F6">
    <w:pPr>
      <w:pStyle w:val="afffff4"/>
    </w:pPr>
    <w:fldSimple w:instr=" STYLEREF  标准文件_文件编号 \* MERGEFORMAT ">
      <w:r w:rsidR="00AA0809">
        <w:rPr>
          <w:noProof/>
        </w:rPr>
        <w:t>DB21/TXXXX</w:t>
      </w:r>
      <w:r w:rsidR="00AA0809">
        <w:rPr>
          <w:noProof/>
        </w:rPr>
        <w:t>—</w:t>
      </w:r>
      <w:r w:rsidR="00AA0809">
        <w:rPr>
          <w:noProof/>
        </w:rPr>
        <w:t>2025</w:t>
      </w:r>
    </w:fldSimple>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0E2" w:rsidRDefault="00086D8B" w:rsidP="00F864F6">
    <w:pPr>
      <w:pStyle w:val="afffff3"/>
    </w:pPr>
    <w:fldSimple w:instr=" STYLEREF  标准文件_文件编号  \* MERGEFORMAT ">
      <w:r w:rsidR="00AA0809">
        <w:rPr>
          <w:noProof/>
        </w:rPr>
        <w:t>DB21/TXXXX</w:t>
      </w:r>
      <w:r w:rsidR="00AA0809">
        <w:rPr>
          <w:noProof/>
        </w:rPr>
        <w:t>—</w:t>
      </w:r>
      <w:r w:rsidR="00AA0809">
        <w:rPr>
          <w:noProof/>
        </w:rPr>
        <w:t>2025</w:t>
      </w:r>
    </w:fldSimple>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0E2" w:rsidRPr="00F864F6" w:rsidRDefault="00086D8B" w:rsidP="00F864F6">
    <w:pPr>
      <w:pStyle w:val="afffff4"/>
    </w:pPr>
    <w:fldSimple w:instr=" STYLEREF  标准文件_文件编号 \* MERGEFORMAT ">
      <w:r w:rsidR="00BB30E2">
        <w:rPr>
          <w:noProof/>
        </w:rPr>
        <w:t>DB21/T XXXX</w:t>
      </w:r>
      <w:r w:rsidR="00BB30E2">
        <w:rPr>
          <w:noProof/>
        </w:rPr>
        <w:t>—</w:t>
      </w:r>
      <w:r w:rsidR="00BB30E2">
        <w:rPr>
          <w:noProof/>
        </w:rPr>
        <w:t>2025</w:t>
      </w:r>
    </w:fldSimple>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0E2" w:rsidRDefault="00086D8B" w:rsidP="00F864F6">
    <w:pPr>
      <w:pStyle w:val="afffff3"/>
    </w:pPr>
    <w:fldSimple w:instr=" STYLEREF  标准文件_文件编号  \* MERGEFORMAT ">
      <w:r w:rsidR="00AA0809">
        <w:rPr>
          <w:noProof/>
        </w:rPr>
        <w:t>DB21/TXXXX</w:t>
      </w:r>
      <w:r w:rsidR="00AA0809">
        <w:rPr>
          <w:noProof/>
        </w:rPr>
        <w:t>—</w:t>
      </w:r>
      <w:r w:rsidR="00AA0809">
        <w:rPr>
          <w:noProof/>
        </w:rPr>
        <w:t>2025</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0E2" w:rsidRDefault="00BB30E2">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0E2" w:rsidRDefault="00BB30E2">
    <w:pPr>
      <w:pStyle w:val="afffd"/>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0E2" w:rsidRPr="00F864F6" w:rsidRDefault="00086D8B" w:rsidP="00F864F6">
    <w:pPr>
      <w:pStyle w:val="afffff4"/>
    </w:pPr>
    <w:fldSimple w:instr=" STYLEREF  标准文件_文件编号 \* MERGEFORMAT ">
      <w:r w:rsidR="00BB30E2">
        <w:rPr>
          <w:noProof/>
        </w:rPr>
        <w:t>DB21/T XXXX</w:t>
      </w:r>
      <w:r w:rsidR="00BB30E2">
        <w:rPr>
          <w:noProof/>
        </w:rPr>
        <w:t>—</w:t>
      </w:r>
      <w:r w:rsidR="00BB30E2">
        <w:rPr>
          <w:noProof/>
        </w:rPr>
        <w:t>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0E2" w:rsidRDefault="00086D8B" w:rsidP="00F864F6">
    <w:pPr>
      <w:pStyle w:val="afffff3"/>
    </w:pPr>
    <w:fldSimple w:instr=" STYLEREF  标准文件_文件编号  \* MERGEFORMAT ">
      <w:r w:rsidR="00AA0809">
        <w:rPr>
          <w:noProof/>
        </w:rPr>
        <w:t>DB21/TXXXX</w:t>
      </w:r>
      <w:r w:rsidR="00AA0809">
        <w:rPr>
          <w:noProof/>
        </w:rPr>
        <w:t>—</w:t>
      </w:r>
      <w:r w:rsidR="00AA0809">
        <w:rPr>
          <w:noProof/>
        </w:rPr>
        <w:t>2025</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0E2" w:rsidRPr="00F864F6" w:rsidRDefault="00086D8B" w:rsidP="00F864F6">
    <w:pPr>
      <w:pStyle w:val="afffff4"/>
    </w:pPr>
    <w:fldSimple w:instr=" STYLEREF  标准文件_文件编号 \* MERGEFORMAT ">
      <w:r w:rsidR="00AA0809">
        <w:rPr>
          <w:noProof/>
        </w:rPr>
        <w:t>DB21/TXXXX</w:t>
      </w:r>
      <w:r w:rsidR="00AA0809">
        <w:rPr>
          <w:noProof/>
        </w:rPr>
        <w:t>—</w:t>
      </w:r>
      <w:r w:rsidR="00AA0809">
        <w:rPr>
          <w:noProof/>
        </w:rPr>
        <w:t>2025</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0E2" w:rsidRDefault="00086D8B" w:rsidP="00F864F6">
    <w:pPr>
      <w:pStyle w:val="afffff3"/>
    </w:pPr>
    <w:fldSimple w:instr=" STYLEREF  标准文件_文件编号  \* MERGEFORMAT ">
      <w:r w:rsidR="00BB30E2">
        <w:rPr>
          <w:noProof/>
        </w:rPr>
        <w:t>DB21/T XXXX</w:t>
      </w:r>
      <w:r w:rsidR="00BB30E2">
        <w:rPr>
          <w:noProof/>
        </w:rPr>
        <w:t>—</w:t>
      </w:r>
      <w:r w:rsidR="00BB30E2">
        <w:rPr>
          <w:noProof/>
        </w:rPr>
        <w:t>XXXX</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0E2" w:rsidRPr="00F864F6" w:rsidRDefault="00086D8B" w:rsidP="00F864F6">
    <w:pPr>
      <w:pStyle w:val="afffff4"/>
    </w:pPr>
    <w:fldSimple w:instr=" STYLEREF  标准文件_文件编号 \* MERGEFORMAT ">
      <w:r w:rsidR="00AA0809">
        <w:rPr>
          <w:noProof/>
        </w:rPr>
        <w:t>DB21/TXXXX</w:t>
      </w:r>
      <w:r w:rsidR="00AA0809">
        <w:rPr>
          <w:noProof/>
        </w:rPr>
        <w:t>—</w:t>
      </w:r>
      <w:r w:rsidR="00AA0809">
        <w:rPr>
          <w:noProof/>
        </w:rPr>
        <w:t>2025</w:t>
      </w:r>
    </w:fldSimple>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0E2" w:rsidRDefault="00086D8B" w:rsidP="00F864F6">
    <w:pPr>
      <w:pStyle w:val="afffff3"/>
    </w:pPr>
    <w:fldSimple w:instr=" STYLEREF  标准文件_文件编号  \* MERGEFORMAT ">
      <w:r w:rsidR="00AA0809">
        <w:rPr>
          <w:noProof/>
        </w:rPr>
        <w:t>DB21/TXXXX</w:t>
      </w:r>
      <w:r w:rsidR="00AA0809">
        <w:rPr>
          <w:noProof/>
        </w:rPr>
        <w:t>—</w:t>
      </w:r>
      <w:r w:rsidR="00AA0809">
        <w:rPr>
          <w:noProof/>
        </w:rPr>
        <w:t>2025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341C4D26"/>
    <w:multiLevelType w:val="multilevel"/>
    <w:tmpl w:val="341C4D26"/>
    <w:lvl w:ilvl="0">
      <w:start w:val="1"/>
      <w:numFmt w:val="lowerLetter"/>
      <w:lvlText w:val="%1)"/>
      <w:lvlJc w:val="left"/>
      <w:pPr>
        <w:tabs>
          <w:tab w:val="left" w:pos="1136"/>
        </w:tabs>
        <w:ind w:left="1136" w:hanging="426"/>
      </w:pPr>
      <w:rPr>
        <w:rFonts w:hint="eastAsia"/>
        <w:sz w:val="21"/>
      </w:rPr>
    </w:lvl>
    <w:lvl w:ilvl="1">
      <w:start w:val="1"/>
      <w:numFmt w:val="decimal"/>
      <w:lvlText w:val="%2)"/>
      <w:lvlJc w:val="left"/>
      <w:pPr>
        <w:tabs>
          <w:tab w:val="left" w:pos="1419"/>
        </w:tabs>
        <w:ind w:left="1419" w:hanging="425"/>
      </w:pPr>
      <w:rPr>
        <w:rFonts w:ascii="宋体" w:eastAsia="宋体" w:hAnsi="Times New Roman" w:hint="eastAsia"/>
        <w:sz w:val="21"/>
      </w:rPr>
    </w:lvl>
    <w:lvl w:ilvl="2">
      <w:start w:val="1"/>
      <w:numFmt w:val="decimal"/>
      <w:lvlText w:val="(%3)"/>
      <w:lvlJc w:val="left"/>
      <w:pPr>
        <w:ind w:left="1844" w:hanging="425"/>
      </w:pPr>
      <w:rPr>
        <w:rFonts w:ascii="宋体" w:eastAsia="宋体" w:hAnsi="Times New Roman" w:hint="eastAsia"/>
        <w:sz w:val="21"/>
      </w:rPr>
    </w:lvl>
    <w:lvl w:ilvl="3">
      <w:start w:val="1"/>
      <w:numFmt w:val="decimal"/>
      <w:lvlText w:val="%4."/>
      <w:lvlJc w:val="left"/>
      <w:pPr>
        <w:tabs>
          <w:tab w:val="left" w:pos="2243"/>
        </w:tabs>
        <w:ind w:left="2242" w:hanging="419"/>
      </w:pPr>
      <w:rPr>
        <w:rFonts w:hint="eastAsia"/>
      </w:rPr>
    </w:lvl>
    <w:lvl w:ilvl="4">
      <w:start w:val="1"/>
      <w:numFmt w:val="lowerLetter"/>
      <w:lvlText w:val="%5)"/>
      <w:lvlJc w:val="left"/>
      <w:pPr>
        <w:tabs>
          <w:tab w:val="left" w:pos="2663"/>
        </w:tabs>
        <w:ind w:left="2662" w:hanging="419"/>
      </w:pPr>
      <w:rPr>
        <w:rFonts w:hint="eastAsia"/>
      </w:rPr>
    </w:lvl>
    <w:lvl w:ilvl="5">
      <w:start w:val="1"/>
      <w:numFmt w:val="lowerRoman"/>
      <w:lvlText w:val="%6."/>
      <w:lvlJc w:val="right"/>
      <w:pPr>
        <w:tabs>
          <w:tab w:val="left" w:pos="3083"/>
        </w:tabs>
        <w:ind w:left="3082" w:hanging="419"/>
      </w:pPr>
      <w:rPr>
        <w:rFonts w:hint="eastAsia"/>
      </w:rPr>
    </w:lvl>
    <w:lvl w:ilvl="6">
      <w:start w:val="1"/>
      <w:numFmt w:val="decimal"/>
      <w:lvlText w:val="%7."/>
      <w:lvlJc w:val="left"/>
      <w:pPr>
        <w:tabs>
          <w:tab w:val="left" w:pos="3503"/>
        </w:tabs>
        <w:ind w:left="3502" w:hanging="419"/>
      </w:pPr>
      <w:rPr>
        <w:rFonts w:hint="eastAsia"/>
      </w:rPr>
    </w:lvl>
    <w:lvl w:ilvl="7">
      <w:start w:val="1"/>
      <w:numFmt w:val="lowerLetter"/>
      <w:lvlText w:val="%8)"/>
      <w:lvlJc w:val="left"/>
      <w:pPr>
        <w:tabs>
          <w:tab w:val="left" w:pos="3923"/>
        </w:tabs>
        <w:ind w:left="3922" w:hanging="419"/>
      </w:pPr>
      <w:rPr>
        <w:rFonts w:hint="eastAsia"/>
      </w:rPr>
    </w:lvl>
    <w:lvl w:ilvl="8">
      <w:start w:val="1"/>
      <w:numFmt w:val="lowerRoman"/>
      <w:lvlText w:val="%9."/>
      <w:lvlJc w:val="right"/>
      <w:pPr>
        <w:tabs>
          <w:tab w:val="left" w:pos="4343"/>
        </w:tabs>
        <w:ind w:left="4342" w:hanging="419"/>
      </w:pPr>
      <w:rPr>
        <w:rFonts w:hint="eastAsia"/>
      </w:rPr>
    </w:lvl>
  </w:abstractNum>
  <w:abstractNum w:abstractNumId="13">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E52A0E34"/>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97A2B3D8"/>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1"/>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8"/>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BmNjMzY2Y2NTY3M2JmMzdjNTQ2NWU5OGU5ODg5YWUifQ=="/>
  </w:docVars>
  <w:rsids>
    <w:rsidRoot w:val="006F3A17"/>
    <w:rsid w:val="0000040A"/>
    <w:rsid w:val="00000A94"/>
    <w:rsid w:val="00001972"/>
    <w:rsid w:val="00001D9A"/>
    <w:rsid w:val="00007B3A"/>
    <w:rsid w:val="000107E0"/>
    <w:rsid w:val="00011FDE"/>
    <w:rsid w:val="00012FFD"/>
    <w:rsid w:val="00014162"/>
    <w:rsid w:val="00014290"/>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45FF"/>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3A9"/>
    <w:rsid w:val="00077B64"/>
    <w:rsid w:val="000808F8"/>
    <w:rsid w:val="00080A1C"/>
    <w:rsid w:val="00082317"/>
    <w:rsid w:val="00083D2C"/>
    <w:rsid w:val="00085CFB"/>
    <w:rsid w:val="0008696D"/>
    <w:rsid w:val="00086AA1"/>
    <w:rsid w:val="00086D8B"/>
    <w:rsid w:val="00087A77"/>
    <w:rsid w:val="00090CA6"/>
    <w:rsid w:val="00092A23"/>
    <w:rsid w:val="00092B8A"/>
    <w:rsid w:val="00092FB0"/>
    <w:rsid w:val="000934C5"/>
    <w:rsid w:val="00093D25"/>
    <w:rsid w:val="00093DAB"/>
    <w:rsid w:val="00094D73"/>
    <w:rsid w:val="00094F9A"/>
    <w:rsid w:val="00096D63"/>
    <w:rsid w:val="000A0B60"/>
    <w:rsid w:val="000A0EB8"/>
    <w:rsid w:val="000A19FC"/>
    <w:rsid w:val="000A296B"/>
    <w:rsid w:val="000A7311"/>
    <w:rsid w:val="000B060F"/>
    <w:rsid w:val="000B13FD"/>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51C"/>
    <w:rsid w:val="000F19D5"/>
    <w:rsid w:val="000F3DC0"/>
    <w:rsid w:val="000F4AEA"/>
    <w:rsid w:val="000F633F"/>
    <w:rsid w:val="000F67E9"/>
    <w:rsid w:val="00104926"/>
    <w:rsid w:val="00112852"/>
    <w:rsid w:val="00113B1E"/>
    <w:rsid w:val="0011711C"/>
    <w:rsid w:val="0012059C"/>
    <w:rsid w:val="00124E4F"/>
    <w:rsid w:val="001260B7"/>
    <w:rsid w:val="00126439"/>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3B4C"/>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0EDB"/>
    <w:rsid w:val="001D11E8"/>
    <w:rsid w:val="001D212F"/>
    <w:rsid w:val="001D29D7"/>
    <w:rsid w:val="001D2DE7"/>
    <w:rsid w:val="001D411C"/>
    <w:rsid w:val="001E1B6A"/>
    <w:rsid w:val="001E2484"/>
    <w:rsid w:val="001E321B"/>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4D04"/>
    <w:rsid w:val="0020527B"/>
    <w:rsid w:val="00205F2C"/>
    <w:rsid w:val="00210B15"/>
    <w:rsid w:val="002142EA"/>
    <w:rsid w:val="002204BB"/>
    <w:rsid w:val="00221B79"/>
    <w:rsid w:val="00221C6B"/>
    <w:rsid w:val="002253A1"/>
    <w:rsid w:val="00225CF8"/>
    <w:rsid w:val="0022735A"/>
    <w:rsid w:val="0022794E"/>
    <w:rsid w:val="00233D64"/>
    <w:rsid w:val="0023482A"/>
    <w:rsid w:val="002359CB"/>
    <w:rsid w:val="002431D0"/>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1263"/>
    <w:rsid w:val="00272B08"/>
    <w:rsid w:val="002771AC"/>
    <w:rsid w:val="0028031E"/>
    <w:rsid w:val="00281BB8"/>
    <w:rsid w:val="00281E9E"/>
    <w:rsid w:val="00282405"/>
    <w:rsid w:val="00285170"/>
    <w:rsid w:val="00285361"/>
    <w:rsid w:val="00292D60"/>
    <w:rsid w:val="00293B30"/>
    <w:rsid w:val="00294D34"/>
    <w:rsid w:val="00294E3B"/>
    <w:rsid w:val="00295754"/>
    <w:rsid w:val="00296193"/>
    <w:rsid w:val="00296C66"/>
    <w:rsid w:val="00296EBE"/>
    <w:rsid w:val="002974E3"/>
    <w:rsid w:val="002A084B"/>
    <w:rsid w:val="002A1260"/>
    <w:rsid w:val="002A1589"/>
    <w:rsid w:val="002A1608"/>
    <w:rsid w:val="002A1AE0"/>
    <w:rsid w:val="002A25DC"/>
    <w:rsid w:val="002A3AAB"/>
    <w:rsid w:val="002A4CEA"/>
    <w:rsid w:val="002A5977"/>
    <w:rsid w:val="002A5A13"/>
    <w:rsid w:val="002A6AC8"/>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074E4"/>
    <w:rsid w:val="00313B85"/>
    <w:rsid w:val="00317988"/>
    <w:rsid w:val="003221B4"/>
    <w:rsid w:val="0032258D"/>
    <w:rsid w:val="00322E62"/>
    <w:rsid w:val="0032362D"/>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C65B2"/>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3F7327"/>
    <w:rsid w:val="00400E72"/>
    <w:rsid w:val="00401400"/>
    <w:rsid w:val="004022AB"/>
    <w:rsid w:val="00404869"/>
    <w:rsid w:val="00405884"/>
    <w:rsid w:val="00407D39"/>
    <w:rsid w:val="0041477A"/>
    <w:rsid w:val="004167A3"/>
    <w:rsid w:val="00432DAA"/>
    <w:rsid w:val="004336B2"/>
    <w:rsid w:val="00434305"/>
    <w:rsid w:val="0043506A"/>
    <w:rsid w:val="00435DF7"/>
    <w:rsid w:val="0044083F"/>
    <w:rsid w:val="00441AE7"/>
    <w:rsid w:val="00445574"/>
    <w:rsid w:val="004467FB"/>
    <w:rsid w:val="00452D6B"/>
    <w:rsid w:val="00454484"/>
    <w:rsid w:val="004550D0"/>
    <w:rsid w:val="0045517B"/>
    <w:rsid w:val="00463B77"/>
    <w:rsid w:val="00463C7B"/>
    <w:rsid w:val="004644A6"/>
    <w:rsid w:val="004659BD"/>
    <w:rsid w:val="00465BBB"/>
    <w:rsid w:val="00470775"/>
    <w:rsid w:val="004746B1"/>
    <w:rsid w:val="0047583F"/>
    <w:rsid w:val="00475DE8"/>
    <w:rsid w:val="00477C25"/>
    <w:rsid w:val="00481C44"/>
    <w:rsid w:val="00484936"/>
    <w:rsid w:val="00485C89"/>
    <w:rsid w:val="00486BA6"/>
    <w:rsid w:val="00486BE3"/>
    <w:rsid w:val="00487AFC"/>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5C76"/>
    <w:rsid w:val="004C71CC"/>
    <w:rsid w:val="004C7556"/>
    <w:rsid w:val="004C7E8B"/>
    <w:rsid w:val="004C7E9D"/>
    <w:rsid w:val="004C7F67"/>
    <w:rsid w:val="004D076D"/>
    <w:rsid w:val="004D0EF1"/>
    <w:rsid w:val="004D2253"/>
    <w:rsid w:val="004D4406"/>
    <w:rsid w:val="004D7C42"/>
    <w:rsid w:val="004E0465"/>
    <w:rsid w:val="004E0D19"/>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AF0"/>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67EA"/>
    <w:rsid w:val="005571AA"/>
    <w:rsid w:val="00561475"/>
    <w:rsid w:val="005634B1"/>
    <w:rsid w:val="0056487B"/>
    <w:rsid w:val="00564FB9"/>
    <w:rsid w:val="00573D9E"/>
    <w:rsid w:val="005801E3"/>
    <w:rsid w:val="00581802"/>
    <w:rsid w:val="00582302"/>
    <w:rsid w:val="005836A8"/>
    <w:rsid w:val="0058409C"/>
    <w:rsid w:val="00584262"/>
    <w:rsid w:val="00586630"/>
    <w:rsid w:val="0058793C"/>
    <w:rsid w:val="00587ADD"/>
    <w:rsid w:val="00591E27"/>
    <w:rsid w:val="00592F31"/>
    <w:rsid w:val="00596160"/>
    <w:rsid w:val="005966E2"/>
    <w:rsid w:val="00597007"/>
    <w:rsid w:val="005A0966"/>
    <w:rsid w:val="005A11B7"/>
    <w:rsid w:val="005A260B"/>
    <w:rsid w:val="005A4A1B"/>
    <w:rsid w:val="005A7830"/>
    <w:rsid w:val="005A7CA9"/>
    <w:rsid w:val="005A7FCE"/>
    <w:rsid w:val="005B0F3F"/>
    <w:rsid w:val="005B4903"/>
    <w:rsid w:val="005B51CE"/>
    <w:rsid w:val="005B5885"/>
    <w:rsid w:val="005B5CD7"/>
    <w:rsid w:val="005B69CF"/>
    <w:rsid w:val="005B6CF6"/>
    <w:rsid w:val="005B7422"/>
    <w:rsid w:val="005C29B8"/>
    <w:rsid w:val="005C5F21"/>
    <w:rsid w:val="005C7156"/>
    <w:rsid w:val="005D0C75"/>
    <w:rsid w:val="005D4171"/>
    <w:rsid w:val="005D6A95"/>
    <w:rsid w:val="005D6B2C"/>
    <w:rsid w:val="005D6D23"/>
    <w:rsid w:val="005D6D9C"/>
    <w:rsid w:val="005E2335"/>
    <w:rsid w:val="005E34CA"/>
    <w:rsid w:val="005E3C18"/>
    <w:rsid w:val="005E6812"/>
    <w:rsid w:val="005E7881"/>
    <w:rsid w:val="005E78E0"/>
    <w:rsid w:val="005F0D9C"/>
    <w:rsid w:val="005F284E"/>
    <w:rsid w:val="005F4712"/>
    <w:rsid w:val="006015CE"/>
    <w:rsid w:val="00601906"/>
    <w:rsid w:val="006022B6"/>
    <w:rsid w:val="00604784"/>
    <w:rsid w:val="00606419"/>
    <w:rsid w:val="00607D29"/>
    <w:rsid w:val="00612952"/>
    <w:rsid w:val="00614CC1"/>
    <w:rsid w:val="00615A9D"/>
    <w:rsid w:val="00617387"/>
    <w:rsid w:val="006205D6"/>
    <w:rsid w:val="006241E3"/>
    <w:rsid w:val="006252D8"/>
    <w:rsid w:val="006259BC"/>
    <w:rsid w:val="00625FC3"/>
    <w:rsid w:val="0062636B"/>
    <w:rsid w:val="00632182"/>
    <w:rsid w:val="00632AE0"/>
    <w:rsid w:val="006332B2"/>
    <w:rsid w:val="00633C17"/>
    <w:rsid w:val="00634D9E"/>
    <w:rsid w:val="00636E3E"/>
    <w:rsid w:val="006379F7"/>
    <w:rsid w:val="00637E4D"/>
    <w:rsid w:val="00640620"/>
    <w:rsid w:val="00641A1F"/>
    <w:rsid w:val="00645904"/>
    <w:rsid w:val="00651ACB"/>
    <w:rsid w:val="00651C47"/>
    <w:rsid w:val="00652423"/>
    <w:rsid w:val="00652AB2"/>
    <w:rsid w:val="00653FED"/>
    <w:rsid w:val="00654EC0"/>
    <w:rsid w:val="0065525B"/>
    <w:rsid w:val="00655D4F"/>
    <w:rsid w:val="00656D29"/>
    <w:rsid w:val="006640E5"/>
    <w:rsid w:val="006646F1"/>
    <w:rsid w:val="00664929"/>
    <w:rsid w:val="00664F62"/>
    <w:rsid w:val="006655E1"/>
    <w:rsid w:val="006701FF"/>
    <w:rsid w:val="00672060"/>
    <w:rsid w:val="00672BFD"/>
    <w:rsid w:val="006770F4"/>
    <w:rsid w:val="00677A84"/>
    <w:rsid w:val="0068026D"/>
    <w:rsid w:val="00680A27"/>
    <w:rsid w:val="006816A4"/>
    <w:rsid w:val="006819B8"/>
    <w:rsid w:val="006840A6"/>
    <w:rsid w:val="006850CD"/>
    <w:rsid w:val="00685AAB"/>
    <w:rsid w:val="00690EF0"/>
    <w:rsid w:val="00695D22"/>
    <w:rsid w:val="006A07AA"/>
    <w:rsid w:val="006A25E5"/>
    <w:rsid w:val="006A2B46"/>
    <w:rsid w:val="006A336D"/>
    <w:rsid w:val="006A37B9"/>
    <w:rsid w:val="006A5002"/>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3A17"/>
    <w:rsid w:val="006F6284"/>
    <w:rsid w:val="007002C5"/>
    <w:rsid w:val="00704387"/>
    <w:rsid w:val="00707669"/>
    <w:rsid w:val="007102BC"/>
    <w:rsid w:val="00711CBA"/>
    <w:rsid w:val="00711FB5"/>
    <w:rsid w:val="00712A01"/>
    <w:rsid w:val="00714F58"/>
    <w:rsid w:val="00721833"/>
    <w:rsid w:val="007224FF"/>
    <w:rsid w:val="00722FBF"/>
    <w:rsid w:val="00722FC2"/>
    <w:rsid w:val="00723C15"/>
    <w:rsid w:val="00724879"/>
    <w:rsid w:val="00724E1B"/>
    <w:rsid w:val="00725949"/>
    <w:rsid w:val="00727FA2"/>
    <w:rsid w:val="00730BCD"/>
    <w:rsid w:val="007322D9"/>
    <w:rsid w:val="00732BC0"/>
    <w:rsid w:val="0073720F"/>
    <w:rsid w:val="00737796"/>
    <w:rsid w:val="0073797A"/>
    <w:rsid w:val="0074165C"/>
    <w:rsid w:val="00742C35"/>
    <w:rsid w:val="007432CA"/>
    <w:rsid w:val="007439EB"/>
    <w:rsid w:val="00743CB4"/>
    <w:rsid w:val="00743F0A"/>
    <w:rsid w:val="007444E8"/>
    <w:rsid w:val="0074548E"/>
    <w:rsid w:val="00745773"/>
    <w:rsid w:val="00746800"/>
    <w:rsid w:val="007501A8"/>
    <w:rsid w:val="007503D8"/>
    <w:rsid w:val="00750D61"/>
    <w:rsid w:val="00750EE1"/>
    <w:rsid w:val="00752B4D"/>
    <w:rsid w:val="00755402"/>
    <w:rsid w:val="00756B26"/>
    <w:rsid w:val="00756EDF"/>
    <w:rsid w:val="007600E3"/>
    <w:rsid w:val="007635BA"/>
    <w:rsid w:val="00765C43"/>
    <w:rsid w:val="00765EFB"/>
    <w:rsid w:val="00765F63"/>
    <w:rsid w:val="007671CA"/>
    <w:rsid w:val="00767C61"/>
    <w:rsid w:val="0077008A"/>
    <w:rsid w:val="00773C1F"/>
    <w:rsid w:val="00774DA4"/>
    <w:rsid w:val="00775E3E"/>
    <w:rsid w:val="00776599"/>
    <w:rsid w:val="0078114B"/>
    <w:rsid w:val="00781B70"/>
    <w:rsid w:val="00781DD2"/>
    <w:rsid w:val="00783ECF"/>
    <w:rsid w:val="0078413A"/>
    <w:rsid w:val="0079184E"/>
    <w:rsid w:val="007959E8"/>
    <w:rsid w:val="00795E9C"/>
    <w:rsid w:val="007A0521"/>
    <w:rsid w:val="007A2E12"/>
    <w:rsid w:val="007A3475"/>
    <w:rsid w:val="007A41C8"/>
    <w:rsid w:val="007A54CE"/>
    <w:rsid w:val="007A55EE"/>
    <w:rsid w:val="007A560A"/>
    <w:rsid w:val="007A5E39"/>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62E2"/>
    <w:rsid w:val="007F0ED8"/>
    <w:rsid w:val="007F0F63"/>
    <w:rsid w:val="007F75CE"/>
    <w:rsid w:val="008013A4"/>
    <w:rsid w:val="008027CE"/>
    <w:rsid w:val="00802F42"/>
    <w:rsid w:val="00804383"/>
    <w:rsid w:val="00804BB7"/>
    <w:rsid w:val="00804D41"/>
    <w:rsid w:val="00805444"/>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25D2"/>
    <w:rsid w:val="0083348C"/>
    <w:rsid w:val="0083662A"/>
    <w:rsid w:val="008373D3"/>
    <w:rsid w:val="00840617"/>
    <w:rsid w:val="00840F84"/>
    <w:rsid w:val="00842A47"/>
    <w:rsid w:val="00843C13"/>
    <w:rsid w:val="008454F8"/>
    <w:rsid w:val="0085173A"/>
    <w:rsid w:val="008551ED"/>
    <w:rsid w:val="00856316"/>
    <w:rsid w:val="008603CE"/>
    <w:rsid w:val="008620FC"/>
    <w:rsid w:val="008627A5"/>
    <w:rsid w:val="00863E05"/>
    <w:rsid w:val="00865410"/>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ADF"/>
    <w:rsid w:val="008A6F81"/>
    <w:rsid w:val="008A769A"/>
    <w:rsid w:val="008B0C9C"/>
    <w:rsid w:val="008B166D"/>
    <w:rsid w:val="008B17F4"/>
    <w:rsid w:val="008B2CBE"/>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BD3"/>
    <w:rsid w:val="008F0CDC"/>
    <w:rsid w:val="008F17A3"/>
    <w:rsid w:val="008F1ED3"/>
    <w:rsid w:val="008F23A5"/>
    <w:rsid w:val="008F4C29"/>
    <w:rsid w:val="008F70BD"/>
    <w:rsid w:val="008F788F"/>
    <w:rsid w:val="008F7EA2"/>
    <w:rsid w:val="00902722"/>
    <w:rsid w:val="009027BC"/>
    <w:rsid w:val="009062E6"/>
    <w:rsid w:val="0091193E"/>
    <w:rsid w:val="00911BE5"/>
    <w:rsid w:val="00913CA9"/>
    <w:rsid w:val="009145AE"/>
    <w:rsid w:val="009146CE"/>
    <w:rsid w:val="00914CA7"/>
    <w:rsid w:val="00915C3E"/>
    <w:rsid w:val="009161A8"/>
    <w:rsid w:val="00920EF6"/>
    <w:rsid w:val="009245F5"/>
    <w:rsid w:val="009249EC"/>
    <w:rsid w:val="009273B3"/>
    <w:rsid w:val="009305B5"/>
    <w:rsid w:val="009364FF"/>
    <w:rsid w:val="009429D5"/>
    <w:rsid w:val="00942BF1"/>
    <w:rsid w:val="00943A74"/>
    <w:rsid w:val="00945180"/>
    <w:rsid w:val="00945428"/>
    <w:rsid w:val="0094607B"/>
    <w:rsid w:val="00953604"/>
    <w:rsid w:val="0095496B"/>
    <w:rsid w:val="0095622F"/>
    <w:rsid w:val="009610DC"/>
    <w:rsid w:val="00961490"/>
    <w:rsid w:val="0096381A"/>
    <w:rsid w:val="00965E04"/>
    <w:rsid w:val="009674AD"/>
    <w:rsid w:val="00970B87"/>
    <w:rsid w:val="00970CDC"/>
    <w:rsid w:val="0097344E"/>
    <w:rsid w:val="00977010"/>
    <w:rsid w:val="00977D02"/>
    <w:rsid w:val="009809BB"/>
    <w:rsid w:val="0098364B"/>
    <w:rsid w:val="009911AF"/>
    <w:rsid w:val="00991875"/>
    <w:rsid w:val="00991F92"/>
    <w:rsid w:val="00992985"/>
    <w:rsid w:val="00993889"/>
    <w:rsid w:val="00993FDA"/>
    <w:rsid w:val="0099551B"/>
    <w:rsid w:val="00997BF1"/>
    <w:rsid w:val="009A089C"/>
    <w:rsid w:val="009A118E"/>
    <w:rsid w:val="009A21CD"/>
    <w:rsid w:val="009A278C"/>
    <w:rsid w:val="009A2BC2"/>
    <w:rsid w:val="009A3198"/>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7D98"/>
    <w:rsid w:val="00A0096C"/>
    <w:rsid w:val="00A01757"/>
    <w:rsid w:val="00A028C0"/>
    <w:rsid w:val="00A02BAE"/>
    <w:rsid w:val="00A040D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6826"/>
    <w:rsid w:val="00A67866"/>
    <w:rsid w:val="00A70B07"/>
    <w:rsid w:val="00A723F8"/>
    <w:rsid w:val="00A726BE"/>
    <w:rsid w:val="00A77CCB"/>
    <w:rsid w:val="00A83D8D"/>
    <w:rsid w:val="00A8446B"/>
    <w:rsid w:val="00A8473F"/>
    <w:rsid w:val="00A84A33"/>
    <w:rsid w:val="00A862D6"/>
    <w:rsid w:val="00A8715E"/>
    <w:rsid w:val="00A9295B"/>
    <w:rsid w:val="00A93B09"/>
    <w:rsid w:val="00A94247"/>
    <w:rsid w:val="00A952D7"/>
    <w:rsid w:val="00A963F7"/>
    <w:rsid w:val="00A96AD8"/>
    <w:rsid w:val="00AA052C"/>
    <w:rsid w:val="00AA0809"/>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2B77"/>
    <w:rsid w:val="00B33952"/>
    <w:rsid w:val="00B33C5E"/>
    <w:rsid w:val="00B342F4"/>
    <w:rsid w:val="00B34369"/>
    <w:rsid w:val="00B34DC2"/>
    <w:rsid w:val="00B378E5"/>
    <w:rsid w:val="00B406C7"/>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2BE9"/>
    <w:rsid w:val="00B758BF"/>
    <w:rsid w:val="00B76B0C"/>
    <w:rsid w:val="00B77EC8"/>
    <w:rsid w:val="00B827A6"/>
    <w:rsid w:val="00B831CE"/>
    <w:rsid w:val="00B86677"/>
    <w:rsid w:val="00B87131"/>
    <w:rsid w:val="00B9265C"/>
    <w:rsid w:val="00B939B1"/>
    <w:rsid w:val="00B96D40"/>
    <w:rsid w:val="00B97386"/>
    <w:rsid w:val="00BA2336"/>
    <w:rsid w:val="00BA263B"/>
    <w:rsid w:val="00BA42B2"/>
    <w:rsid w:val="00BA58D4"/>
    <w:rsid w:val="00BA5B9E"/>
    <w:rsid w:val="00BA7C9A"/>
    <w:rsid w:val="00BB203B"/>
    <w:rsid w:val="00BB30E2"/>
    <w:rsid w:val="00BB4834"/>
    <w:rsid w:val="00BB5F8F"/>
    <w:rsid w:val="00BB657A"/>
    <w:rsid w:val="00BC1A4E"/>
    <w:rsid w:val="00BC4790"/>
    <w:rsid w:val="00BC5DC7"/>
    <w:rsid w:val="00BC6B8B"/>
    <w:rsid w:val="00BC73D8"/>
    <w:rsid w:val="00BD16C3"/>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46AB7"/>
    <w:rsid w:val="00C521D6"/>
    <w:rsid w:val="00C55232"/>
    <w:rsid w:val="00C553A4"/>
    <w:rsid w:val="00C55A06"/>
    <w:rsid w:val="00C55D03"/>
    <w:rsid w:val="00C601BC"/>
    <w:rsid w:val="00C6329F"/>
    <w:rsid w:val="00C63340"/>
    <w:rsid w:val="00C6348C"/>
    <w:rsid w:val="00C643F9"/>
    <w:rsid w:val="00C64E95"/>
    <w:rsid w:val="00C71372"/>
    <w:rsid w:val="00C72410"/>
    <w:rsid w:val="00C7287F"/>
    <w:rsid w:val="00C775F3"/>
    <w:rsid w:val="00C80CB8"/>
    <w:rsid w:val="00C819F8"/>
    <w:rsid w:val="00C8248C"/>
    <w:rsid w:val="00C84E33"/>
    <w:rsid w:val="00C86D6F"/>
    <w:rsid w:val="00C905FC"/>
    <w:rsid w:val="00C92D03"/>
    <w:rsid w:val="00C9319C"/>
    <w:rsid w:val="00C9435D"/>
    <w:rsid w:val="00C94DF2"/>
    <w:rsid w:val="00C9607A"/>
    <w:rsid w:val="00C96741"/>
    <w:rsid w:val="00CA2881"/>
    <w:rsid w:val="00CA2D1B"/>
    <w:rsid w:val="00CA375D"/>
    <w:rsid w:val="00CA4E74"/>
    <w:rsid w:val="00CA662A"/>
    <w:rsid w:val="00CA7AFD"/>
    <w:rsid w:val="00CA7C3C"/>
    <w:rsid w:val="00CB0189"/>
    <w:rsid w:val="00CB0BA2"/>
    <w:rsid w:val="00CB1A42"/>
    <w:rsid w:val="00CB1B0C"/>
    <w:rsid w:val="00CB2C0B"/>
    <w:rsid w:val="00CB517D"/>
    <w:rsid w:val="00CC038D"/>
    <w:rsid w:val="00CC08DB"/>
    <w:rsid w:val="00CC29F7"/>
    <w:rsid w:val="00CC31BD"/>
    <w:rsid w:val="00CC39FF"/>
    <w:rsid w:val="00CC3C2F"/>
    <w:rsid w:val="00CC4AC8"/>
    <w:rsid w:val="00CC502A"/>
    <w:rsid w:val="00CC5233"/>
    <w:rsid w:val="00CC5DE6"/>
    <w:rsid w:val="00CC6E4E"/>
    <w:rsid w:val="00CC6FE8"/>
    <w:rsid w:val="00CC7202"/>
    <w:rsid w:val="00CD03E5"/>
    <w:rsid w:val="00CD08E9"/>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3CA1"/>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381F"/>
    <w:rsid w:val="00D66846"/>
    <w:rsid w:val="00D675FB"/>
    <w:rsid w:val="00D71F25"/>
    <w:rsid w:val="00D72A9C"/>
    <w:rsid w:val="00D77031"/>
    <w:rsid w:val="00D80248"/>
    <w:rsid w:val="00D8393B"/>
    <w:rsid w:val="00D84941"/>
    <w:rsid w:val="00D84FA1"/>
    <w:rsid w:val="00D851F0"/>
    <w:rsid w:val="00D86DB7"/>
    <w:rsid w:val="00D926D0"/>
    <w:rsid w:val="00D93030"/>
    <w:rsid w:val="00D950E1"/>
    <w:rsid w:val="00D952A6"/>
    <w:rsid w:val="00D96D79"/>
    <w:rsid w:val="00D97F99"/>
    <w:rsid w:val="00DA1E08"/>
    <w:rsid w:val="00DA24F8"/>
    <w:rsid w:val="00DA28E8"/>
    <w:rsid w:val="00DA38D3"/>
    <w:rsid w:val="00DA3932"/>
    <w:rsid w:val="00DA3AFC"/>
    <w:rsid w:val="00DA5191"/>
    <w:rsid w:val="00DA64F8"/>
    <w:rsid w:val="00DA6C15"/>
    <w:rsid w:val="00DA73CB"/>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1C4"/>
    <w:rsid w:val="00DE0A4B"/>
    <w:rsid w:val="00DE2410"/>
    <w:rsid w:val="00DE2939"/>
    <w:rsid w:val="00DE6E81"/>
    <w:rsid w:val="00DE703F"/>
    <w:rsid w:val="00DE7595"/>
    <w:rsid w:val="00DF1961"/>
    <w:rsid w:val="00DF44DE"/>
    <w:rsid w:val="00DF5F11"/>
    <w:rsid w:val="00E01138"/>
    <w:rsid w:val="00E0149E"/>
    <w:rsid w:val="00E02DFB"/>
    <w:rsid w:val="00E030F9"/>
    <w:rsid w:val="00E0311A"/>
    <w:rsid w:val="00E03138"/>
    <w:rsid w:val="00E06404"/>
    <w:rsid w:val="00E065D2"/>
    <w:rsid w:val="00E11A85"/>
    <w:rsid w:val="00E12495"/>
    <w:rsid w:val="00E127E0"/>
    <w:rsid w:val="00E15CCD"/>
    <w:rsid w:val="00E202EF"/>
    <w:rsid w:val="00E210B5"/>
    <w:rsid w:val="00E23872"/>
    <w:rsid w:val="00E23D99"/>
    <w:rsid w:val="00E2552F"/>
    <w:rsid w:val="00E3137A"/>
    <w:rsid w:val="00E32CCF"/>
    <w:rsid w:val="00E34A98"/>
    <w:rsid w:val="00E35D1E"/>
    <w:rsid w:val="00E364F9"/>
    <w:rsid w:val="00E365FA"/>
    <w:rsid w:val="00E36789"/>
    <w:rsid w:val="00E44377"/>
    <w:rsid w:val="00E44A83"/>
    <w:rsid w:val="00E502C1"/>
    <w:rsid w:val="00E502DD"/>
    <w:rsid w:val="00E50D3A"/>
    <w:rsid w:val="00E51387"/>
    <w:rsid w:val="00E51E68"/>
    <w:rsid w:val="00E52EFD"/>
    <w:rsid w:val="00E5408A"/>
    <w:rsid w:val="00E56800"/>
    <w:rsid w:val="00E60C63"/>
    <w:rsid w:val="00E62FF9"/>
    <w:rsid w:val="00E635D6"/>
    <w:rsid w:val="00E639BC"/>
    <w:rsid w:val="00E65D2C"/>
    <w:rsid w:val="00E664CC"/>
    <w:rsid w:val="00E70388"/>
    <w:rsid w:val="00E70F92"/>
    <w:rsid w:val="00E73256"/>
    <w:rsid w:val="00E74C54"/>
    <w:rsid w:val="00E77A03"/>
    <w:rsid w:val="00E8023B"/>
    <w:rsid w:val="00E822E8"/>
    <w:rsid w:val="00E82554"/>
    <w:rsid w:val="00E82606"/>
    <w:rsid w:val="00E846C8"/>
    <w:rsid w:val="00E84957"/>
    <w:rsid w:val="00E84A55"/>
    <w:rsid w:val="00E85BFF"/>
    <w:rsid w:val="00E90391"/>
    <w:rsid w:val="00E906C2"/>
    <w:rsid w:val="00E9311F"/>
    <w:rsid w:val="00E934D1"/>
    <w:rsid w:val="00E94AF0"/>
    <w:rsid w:val="00E950FD"/>
    <w:rsid w:val="00E95D13"/>
    <w:rsid w:val="00E95DD3"/>
    <w:rsid w:val="00E969D5"/>
    <w:rsid w:val="00EA22A7"/>
    <w:rsid w:val="00EA58D1"/>
    <w:rsid w:val="00EA61BC"/>
    <w:rsid w:val="00EA681A"/>
    <w:rsid w:val="00EA72A5"/>
    <w:rsid w:val="00EA735B"/>
    <w:rsid w:val="00EB17DE"/>
    <w:rsid w:val="00EB1E69"/>
    <w:rsid w:val="00EB2086"/>
    <w:rsid w:val="00EB2378"/>
    <w:rsid w:val="00EB5EDF"/>
    <w:rsid w:val="00EB60FE"/>
    <w:rsid w:val="00EB74DB"/>
    <w:rsid w:val="00EC5359"/>
    <w:rsid w:val="00EC562A"/>
    <w:rsid w:val="00ED067A"/>
    <w:rsid w:val="00ED2B50"/>
    <w:rsid w:val="00EE0350"/>
    <w:rsid w:val="00EE0719"/>
    <w:rsid w:val="00EE0E80"/>
    <w:rsid w:val="00EE52BC"/>
    <w:rsid w:val="00EE54A6"/>
    <w:rsid w:val="00EE613F"/>
    <w:rsid w:val="00EE7295"/>
    <w:rsid w:val="00EE7869"/>
    <w:rsid w:val="00EF054A"/>
    <w:rsid w:val="00EF3235"/>
    <w:rsid w:val="00EF5F9E"/>
    <w:rsid w:val="00EF7E72"/>
    <w:rsid w:val="00F06D37"/>
    <w:rsid w:val="00F07B9D"/>
    <w:rsid w:val="00F107E0"/>
    <w:rsid w:val="00F11586"/>
    <w:rsid w:val="00F1183B"/>
    <w:rsid w:val="00F11C9F"/>
    <w:rsid w:val="00F12263"/>
    <w:rsid w:val="00F1409D"/>
    <w:rsid w:val="00F14214"/>
    <w:rsid w:val="00F157A9"/>
    <w:rsid w:val="00F25BB6"/>
    <w:rsid w:val="00F26B7E"/>
    <w:rsid w:val="00F276E3"/>
    <w:rsid w:val="00F27A3B"/>
    <w:rsid w:val="00F30B83"/>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67E02"/>
    <w:rsid w:val="00F71E22"/>
    <w:rsid w:val="00F72142"/>
    <w:rsid w:val="00F72AE7"/>
    <w:rsid w:val="00F81141"/>
    <w:rsid w:val="00F833BA"/>
    <w:rsid w:val="00F84FD0"/>
    <w:rsid w:val="00F859A8"/>
    <w:rsid w:val="00F864F6"/>
    <w:rsid w:val="00F86D87"/>
    <w:rsid w:val="00F9108B"/>
    <w:rsid w:val="00F91349"/>
    <w:rsid w:val="00F93A8A"/>
    <w:rsid w:val="00F95248"/>
    <w:rsid w:val="00F956A9"/>
    <w:rsid w:val="00F963ED"/>
    <w:rsid w:val="00F966CF"/>
    <w:rsid w:val="00F96CAE"/>
    <w:rsid w:val="00F97C99"/>
    <w:rsid w:val="00FA1E5F"/>
    <w:rsid w:val="00FA4DAC"/>
    <w:rsid w:val="00FA662D"/>
    <w:rsid w:val="00FA73B1"/>
    <w:rsid w:val="00FB0CB9"/>
    <w:rsid w:val="00FB176B"/>
    <w:rsid w:val="00FB231D"/>
    <w:rsid w:val="00FB45F1"/>
    <w:rsid w:val="00FB4A72"/>
    <w:rsid w:val="00FB54E8"/>
    <w:rsid w:val="00FB7054"/>
    <w:rsid w:val="00FC17B7"/>
    <w:rsid w:val="00FC2CB7"/>
    <w:rsid w:val="00FC4090"/>
    <w:rsid w:val="00FC55B4"/>
    <w:rsid w:val="00FC67CD"/>
    <w:rsid w:val="00FD00E6"/>
    <w:rsid w:val="00FD09A1"/>
    <w:rsid w:val="00FD2A7C"/>
    <w:rsid w:val="00FD59EB"/>
    <w:rsid w:val="00FD7299"/>
    <w:rsid w:val="00FE1FBE"/>
    <w:rsid w:val="00FE2F07"/>
    <w:rsid w:val="00FE34C7"/>
    <w:rsid w:val="00FE3901"/>
    <w:rsid w:val="00FE39D3"/>
    <w:rsid w:val="00FE4BCE"/>
    <w:rsid w:val="00FE54AE"/>
    <w:rsid w:val="00FE576A"/>
    <w:rsid w:val="00FE7E79"/>
    <w:rsid w:val="00FF0BF6"/>
    <w:rsid w:val="00FF3E7D"/>
    <w:rsid w:val="00FF5B99"/>
    <w:rsid w:val="00FF730C"/>
    <w:rsid w:val="00FF73F4"/>
    <w:rsid w:val="00FF7CE4"/>
    <w:rsid w:val="00FF7E39"/>
    <w:rsid w:val="06E94E42"/>
    <w:rsid w:val="0A0B6909"/>
    <w:rsid w:val="0D5A6FCA"/>
    <w:rsid w:val="271433BD"/>
    <w:rsid w:val="364326BA"/>
    <w:rsid w:val="6AC81A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qFormat="1"/>
    <w:lsdException w:name="header" w:semiHidden="0" w:unhideWhenUsed="0"/>
    <w:lsdException w:name="footer" w:semiHidden="0" w:unhideWhenUsed="0"/>
    <w:lsdException w:name="caption" w:uiPriority="35" w:qFormat="1"/>
    <w:lsdException w:name="table of figures" w:uiPriority="0" w:unhideWhenUsed="0"/>
    <w:lsdException w:name="footnote reference" w:uiPriority="0" w:unhideWhenUsed="0" w:qFormat="1"/>
    <w:lsdException w:name="page number" w:semiHidden="0" w:uiPriority="0" w:unhideWhenUsed="0"/>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086D8B"/>
    <w:pPr>
      <w:widowControl w:val="0"/>
      <w:adjustRightInd w:val="0"/>
      <w:spacing w:line="400" w:lineRule="exact"/>
      <w:jc w:val="both"/>
    </w:pPr>
    <w:rPr>
      <w:kern w:val="2"/>
      <w:sz w:val="21"/>
      <w:szCs w:val="21"/>
    </w:rPr>
  </w:style>
  <w:style w:type="paragraph" w:styleId="1">
    <w:name w:val="heading 1"/>
    <w:basedOn w:val="afff5"/>
    <w:next w:val="afff5"/>
    <w:link w:val="1Char"/>
    <w:qFormat/>
    <w:rsid w:val="00086D8B"/>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086D8B"/>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autoRedefine/>
    <w:qFormat/>
    <w:rsid w:val="00086D8B"/>
    <w:pPr>
      <w:keepNext/>
      <w:keepLines/>
      <w:spacing w:before="260" w:after="260" w:line="416" w:lineRule="auto"/>
      <w:outlineLvl w:val="2"/>
    </w:pPr>
    <w:rPr>
      <w:b/>
      <w:bCs/>
      <w:sz w:val="32"/>
      <w:szCs w:val="32"/>
    </w:rPr>
  </w:style>
  <w:style w:type="paragraph" w:styleId="4">
    <w:name w:val="heading 4"/>
    <w:basedOn w:val="afff5"/>
    <w:next w:val="afff5"/>
    <w:link w:val="4Char"/>
    <w:autoRedefine/>
    <w:qFormat/>
    <w:rsid w:val="00086D8B"/>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autoRedefine/>
    <w:qFormat/>
    <w:rsid w:val="00086D8B"/>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086D8B"/>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086D8B"/>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086D8B"/>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086D8B"/>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rsid w:val="00086D8B"/>
    <w:pPr>
      <w:tabs>
        <w:tab w:val="right" w:leader="dot" w:pos="9344"/>
      </w:tabs>
      <w:spacing w:line="300" w:lineRule="exact"/>
      <w:ind w:left="1259"/>
    </w:pPr>
    <w:rPr>
      <w:rFonts w:ascii="宋体"/>
    </w:rPr>
  </w:style>
  <w:style w:type="paragraph" w:styleId="afff9">
    <w:name w:val="Normal Indent"/>
    <w:basedOn w:val="afff5"/>
    <w:rsid w:val="00086D8B"/>
    <w:pPr>
      <w:ind w:firstLine="420"/>
    </w:pPr>
  </w:style>
  <w:style w:type="paragraph" w:styleId="afffa">
    <w:name w:val="Body Text"/>
    <w:basedOn w:val="afff5"/>
    <w:link w:val="Char"/>
    <w:autoRedefine/>
    <w:qFormat/>
    <w:rsid w:val="00086D8B"/>
    <w:pPr>
      <w:spacing w:after="120"/>
    </w:pPr>
  </w:style>
  <w:style w:type="paragraph" w:styleId="50">
    <w:name w:val="toc 5"/>
    <w:basedOn w:val="afff5"/>
    <w:next w:val="afff5"/>
    <w:autoRedefine/>
    <w:uiPriority w:val="39"/>
    <w:unhideWhenUsed/>
    <w:rsid w:val="00086D8B"/>
    <w:pPr>
      <w:ind w:left="839"/>
    </w:pPr>
    <w:rPr>
      <w:rFonts w:ascii="宋体"/>
    </w:rPr>
  </w:style>
  <w:style w:type="paragraph" w:styleId="30">
    <w:name w:val="toc 3"/>
    <w:basedOn w:val="afff5"/>
    <w:next w:val="afff5"/>
    <w:autoRedefine/>
    <w:uiPriority w:val="39"/>
    <w:unhideWhenUsed/>
    <w:rsid w:val="00086D8B"/>
    <w:pPr>
      <w:spacing w:line="300" w:lineRule="exact"/>
      <w:ind w:left="420"/>
    </w:pPr>
    <w:rPr>
      <w:rFonts w:ascii="宋体"/>
    </w:rPr>
  </w:style>
  <w:style w:type="paragraph" w:styleId="afffb">
    <w:name w:val="Balloon Text"/>
    <w:basedOn w:val="afff5"/>
    <w:link w:val="Char0"/>
    <w:uiPriority w:val="99"/>
    <w:semiHidden/>
    <w:unhideWhenUsed/>
    <w:rsid w:val="00086D8B"/>
    <w:rPr>
      <w:sz w:val="18"/>
      <w:szCs w:val="18"/>
    </w:rPr>
  </w:style>
  <w:style w:type="paragraph" w:styleId="afffc">
    <w:name w:val="footer"/>
    <w:basedOn w:val="afff5"/>
    <w:link w:val="Char1"/>
    <w:uiPriority w:val="99"/>
    <w:rsid w:val="00086D8B"/>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rsid w:val="00086D8B"/>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rsid w:val="00086D8B"/>
    <w:rPr>
      <w:rFonts w:ascii="宋体"/>
    </w:rPr>
  </w:style>
  <w:style w:type="paragraph" w:styleId="40">
    <w:name w:val="toc 4"/>
    <w:basedOn w:val="afff5"/>
    <w:next w:val="afff5"/>
    <w:autoRedefine/>
    <w:uiPriority w:val="39"/>
    <w:unhideWhenUsed/>
    <w:rsid w:val="00086D8B"/>
    <w:pPr>
      <w:tabs>
        <w:tab w:val="right" w:leader="dot" w:pos="9344"/>
      </w:tabs>
      <w:spacing w:line="300" w:lineRule="exact"/>
      <w:ind w:left="629"/>
    </w:pPr>
    <w:rPr>
      <w:rFonts w:ascii="宋体"/>
    </w:rPr>
  </w:style>
  <w:style w:type="paragraph" w:styleId="afffe">
    <w:name w:val="footnote text"/>
    <w:basedOn w:val="afff5"/>
    <w:next w:val="afff5"/>
    <w:link w:val="Char3"/>
    <w:autoRedefine/>
    <w:semiHidden/>
    <w:qFormat/>
    <w:rsid w:val="00086D8B"/>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rsid w:val="00086D8B"/>
    <w:pPr>
      <w:spacing w:line="300" w:lineRule="exact"/>
      <w:ind w:left="1049"/>
    </w:pPr>
    <w:rPr>
      <w:rFonts w:ascii="宋体"/>
    </w:rPr>
  </w:style>
  <w:style w:type="paragraph" w:styleId="affff">
    <w:name w:val="table of figures"/>
    <w:basedOn w:val="afff5"/>
    <w:next w:val="afff5"/>
    <w:semiHidden/>
    <w:rsid w:val="00086D8B"/>
    <w:pPr>
      <w:adjustRightInd/>
      <w:spacing w:line="240" w:lineRule="auto"/>
      <w:jc w:val="left"/>
    </w:pPr>
    <w:rPr>
      <w:szCs w:val="24"/>
    </w:rPr>
  </w:style>
  <w:style w:type="paragraph" w:styleId="23">
    <w:name w:val="toc 2"/>
    <w:basedOn w:val="afff5"/>
    <w:next w:val="afff5"/>
    <w:autoRedefine/>
    <w:uiPriority w:val="39"/>
    <w:unhideWhenUsed/>
    <w:rsid w:val="00086D8B"/>
    <w:pPr>
      <w:tabs>
        <w:tab w:val="right" w:leader="dot" w:pos="9344"/>
      </w:tabs>
      <w:spacing w:line="300" w:lineRule="exact"/>
      <w:ind w:left="210"/>
    </w:pPr>
    <w:rPr>
      <w:rFonts w:ascii="宋体"/>
    </w:rPr>
  </w:style>
  <w:style w:type="paragraph" w:styleId="affff0">
    <w:name w:val="Title"/>
    <w:basedOn w:val="afff5"/>
    <w:link w:val="Char4"/>
    <w:autoRedefine/>
    <w:qFormat/>
    <w:rsid w:val="00086D8B"/>
    <w:pPr>
      <w:spacing w:before="240" w:after="60"/>
      <w:jc w:val="center"/>
      <w:outlineLvl w:val="0"/>
    </w:pPr>
    <w:rPr>
      <w:rFonts w:ascii="Arial" w:hAnsi="Arial" w:cs="Arial"/>
      <w:b/>
      <w:bCs/>
      <w:sz w:val="32"/>
      <w:szCs w:val="32"/>
    </w:rPr>
  </w:style>
  <w:style w:type="table" w:styleId="affff1">
    <w:name w:val="Table Grid"/>
    <w:basedOn w:val="afff7"/>
    <w:uiPriority w:val="39"/>
    <w:rsid w:val="00086D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sid w:val="00086D8B"/>
    <w:rPr>
      <w:b/>
      <w:bCs/>
    </w:rPr>
  </w:style>
  <w:style w:type="character" w:styleId="affff3">
    <w:name w:val="page number"/>
    <w:rsid w:val="00086D8B"/>
    <w:rPr>
      <w:rFonts w:ascii="宋体" w:eastAsia="宋体" w:hAnsi="Times New Roman"/>
      <w:sz w:val="18"/>
    </w:rPr>
  </w:style>
  <w:style w:type="character" w:styleId="affff4">
    <w:name w:val="Emphasis"/>
    <w:uiPriority w:val="20"/>
    <w:qFormat/>
    <w:rsid w:val="00086D8B"/>
    <w:rPr>
      <w:i/>
      <w:iCs/>
    </w:rPr>
  </w:style>
  <w:style w:type="character" w:styleId="affff5">
    <w:name w:val="Hyperlink"/>
    <w:autoRedefine/>
    <w:uiPriority w:val="99"/>
    <w:qFormat/>
    <w:rsid w:val="00086D8B"/>
    <w:rPr>
      <w:rFonts w:ascii="宋体" w:eastAsia="宋体" w:hAnsi="Times New Roman"/>
      <w:color w:val="auto"/>
      <w:spacing w:val="0"/>
      <w:w w:val="100"/>
      <w:position w:val="0"/>
      <w:sz w:val="21"/>
      <w:u w:val="none"/>
      <w:vertAlign w:val="baseline"/>
    </w:rPr>
  </w:style>
  <w:style w:type="character" w:styleId="affff6">
    <w:name w:val="footnote reference"/>
    <w:autoRedefine/>
    <w:semiHidden/>
    <w:qFormat/>
    <w:rsid w:val="00086D8B"/>
    <w:rPr>
      <w:rFonts w:ascii="宋体" w:eastAsia="宋体" w:hAnsi="宋体" w:cs="Times New Roman"/>
      <w:spacing w:val="0"/>
      <w:sz w:val="18"/>
      <w:vertAlign w:val="superscript"/>
    </w:rPr>
  </w:style>
  <w:style w:type="character" w:customStyle="1" w:styleId="1Char">
    <w:name w:val="标题 1 Char"/>
    <w:link w:val="1"/>
    <w:rsid w:val="00086D8B"/>
    <w:rPr>
      <w:b/>
      <w:bCs/>
      <w:kern w:val="44"/>
      <w:sz w:val="44"/>
      <w:szCs w:val="44"/>
    </w:rPr>
  </w:style>
  <w:style w:type="character" w:customStyle="1" w:styleId="2Char">
    <w:name w:val="标题 2 Char"/>
    <w:link w:val="22"/>
    <w:rsid w:val="00086D8B"/>
    <w:rPr>
      <w:rFonts w:ascii="Arial" w:eastAsia="黑体" w:hAnsi="Arial"/>
      <w:b/>
      <w:bCs/>
      <w:kern w:val="2"/>
      <w:sz w:val="32"/>
      <w:szCs w:val="32"/>
    </w:rPr>
  </w:style>
  <w:style w:type="character" w:customStyle="1" w:styleId="3Char">
    <w:name w:val="标题 3 Char"/>
    <w:link w:val="3"/>
    <w:rsid w:val="00086D8B"/>
    <w:rPr>
      <w:b/>
      <w:bCs/>
      <w:kern w:val="2"/>
      <w:sz w:val="32"/>
      <w:szCs w:val="32"/>
    </w:rPr>
  </w:style>
  <w:style w:type="character" w:customStyle="1" w:styleId="4Char">
    <w:name w:val="标题 4 Char"/>
    <w:link w:val="4"/>
    <w:rsid w:val="00086D8B"/>
    <w:rPr>
      <w:rFonts w:ascii="Arial" w:eastAsia="黑体" w:hAnsi="Arial"/>
      <w:b/>
      <w:bCs/>
      <w:kern w:val="2"/>
      <w:sz w:val="28"/>
      <w:szCs w:val="28"/>
    </w:rPr>
  </w:style>
  <w:style w:type="character" w:customStyle="1" w:styleId="5Char">
    <w:name w:val="标题 5 Char"/>
    <w:link w:val="5"/>
    <w:rsid w:val="00086D8B"/>
    <w:rPr>
      <w:b/>
      <w:bCs/>
      <w:kern w:val="2"/>
      <w:sz w:val="28"/>
      <w:szCs w:val="28"/>
    </w:rPr>
  </w:style>
  <w:style w:type="character" w:customStyle="1" w:styleId="6Char">
    <w:name w:val="标题 6 Char"/>
    <w:link w:val="6"/>
    <w:rsid w:val="00086D8B"/>
    <w:rPr>
      <w:rFonts w:ascii="Arial" w:eastAsia="黑体" w:hAnsi="Arial"/>
      <w:b/>
      <w:bCs/>
      <w:kern w:val="2"/>
      <w:sz w:val="24"/>
      <w:szCs w:val="24"/>
    </w:rPr>
  </w:style>
  <w:style w:type="character" w:customStyle="1" w:styleId="7Char">
    <w:name w:val="标题 7 Char"/>
    <w:link w:val="7"/>
    <w:rsid w:val="00086D8B"/>
    <w:rPr>
      <w:b/>
      <w:bCs/>
      <w:kern w:val="2"/>
      <w:sz w:val="24"/>
      <w:szCs w:val="24"/>
    </w:rPr>
  </w:style>
  <w:style w:type="character" w:customStyle="1" w:styleId="8Char">
    <w:name w:val="标题 8 Char"/>
    <w:link w:val="8"/>
    <w:rsid w:val="00086D8B"/>
    <w:rPr>
      <w:rFonts w:ascii="Arial" w:eastAsia="黑体" w:hAnsi="Arial"/>
      <w:kern w:val="2"/>
      <w:sz w:val="24"/>
      <w:szCs w:val="24"/>
    </w:rPr>
  </w:style>
  <w:style w:type="character" w:customStyle="1" w:styleId="9Char">
    <w:name w:val="标题 9 Char"/>
    <w:link w:val="9"/>
    <w:rsid w:val="00086D8B"/>
    <w:rPr>
      <w:rFonts w:ascii="Arial" w:eastAsia="黑体" w:hAnsi="Arial"/>
      <w:kern w:val="2"/>
      <w:sz w:val="21"/>
      <w:szCs w:val="21"/>
    </w:rPr>
  </w:style>
  <w:style w:type="character" w:customStyle="1" w:styleId="Char2">
    <w:name w:val="页眉 Char"/>
    <w:link w:val="afffd"/>
    <w:uiPriority w:val="99"/>
    <w:rsid w:val="00086D8B"/>
    <w:rPr>
      <w:kern w:val="2"/>
      <w:sz w:val="18"/>
      <w:szCs w:val="18"/>
    </w:rPr>
  </w:style>
  <w:style w:type="character" w:customStyle="1" w:styleId="Char1">
    <w:name w:val="页脚 Char"/>
    <w:link w:val="afffc"/>
    <w:uiPriority w:val="99"/>
    <w:rsid w:val="00086D8B"/>
    <w:rPr>
      <w:rFonts w:ascii="宋体"/>
      <w:kern w:val="2"/>
      <w:sz w:val="18"/>
      <w:szCs w:val="18"/>
    </w:rPr>
  </w:style>
  <w:style w:type="character" w:customStyle="1" w:styleId="Char0">
    <w:name w:val="批注框文本 Char"/>
    <w:link w:val="afffb"/>
    <w:uiPriority w:val="99"/>
    <w:semiHidden/>
    <w:rsid w:val="00086D8B"/>
    <w:rPr>
      <w:kern w:val="2"/>
      <w:sz w:val="18"/>
      <w:szCs w:val="18"/>
    </w:rPr>
  </w:style>
  <w:style w:type="paragraph" w:styleId="affff7">
    <w:name w:val="Quote"/>
    <w:basedOn w:val="afff5"/>
    <w:next w:val="afff5"/>
    <w:link w:val="Char5"/>
    <w:uiPriority w:val="29"/>
    <w:qFormat/>
    <w:rsid w:val="00086D8B"/>
    <w:rPr>
      <w:i/>
      <w:iCs/>
      <w:color w:val="000000"/>
    </w:rPr>
  </w:style>
  <w:style w:type="character" w:customStyle="1" w:styleId="Char5">
    <w:name w:val="引用 Char"/>
    <w:link w:val="affff7"/>
    <w:uiPriority w:val="29"/>
    <w:rsid w:val="00086D8B"/>
    <w:rPr>
      <w:i/>
      <w:iCs/>
      <w:color w:val="000000"/>
      <w:kern w:val="2"/>
      <w:sz w:val="21"/>
      <w:szCs w:val="21"/>
    </w:rPr>
  </w:style>
  <w:style w:type="character" w:customStyle="1" w:styleId="Char4">
    <w:name w:val="标题 Char"/>
    <w:link w:val="affff0"/>
    <w:rsid w:val="00086D8B"/>
    <w:rPr>
      <w:rFonts w:ascii="Arial" w:hAnsi="Arial" w:cs="Arial"/>
      <w:b/>
      <w:bCs/>
      <w:kern w:val="2"/>
      <w:sz w:val="32"/>
      <w:szCs w:val="32"/>
    </w:rPr>
  </w:style>
  <w:style w:type="paragraph" w:customStyle="1" w:styleId="affff8">
    <w:name w:val="标准标志"/>
    <w:next w:val="afff5"/>
    <w:rsid w:val="00086D8B"/>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rsid w:val="00086D8B"/>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rsid w:val="00086D8B"/>
    <w:pPr>
      <w:ind w:left="198"/>
    </w:pPr>
    <w:rPr>
      <w:rFonts w:ascii="宋体" w:hAnsi="Times New Roman"/>
      <w:sz w:val="18"/>
    </w:rPr>
  </w:style>
  <w:style w:type="paragraph" w:customStyle="1" w:styleId="affffb">
    <w:name w:val="标准文件_页脚奇数页"/>
    <w:qFormat/>
    <w:rsid w:val="00086D8B"/>
    <w:pPr>
      <w:ind w:right="227"/>
      <w:jc w:val="right"/>
    </w:pPr>
    <w:rPr>
      <w:rFonts w:ascii="宋体" w:hAnsi="Times New Roman"/>
      <w:sz w:val="18"/>
    </w:rPr>
  </w:style>
  <w:style w:type="paragraph" w:customStyle="1" w:styleId="affffc">
    <w:name w:val="标准书眉一"/>
    <w:rsid w:val="00086D8B"/>
    <w:pPr>
      <w:jc w:val="both"/>
    </w:pPr>
    <w:rPr>
      <w:rFonts w:ascii="Times New Roman" w:hAnsi="Times New Roman"/>
    </w:rPr>
  </w:style>
  <w:style w:type="paragraph" w:customStyle="1" w:styleId="ICS">
    <w:name w:val="标准文件_ICS"/>
    <w:basedOn w:val="afff5"/>
    <w:autoRedefine/>
    <w:rsid w:val="00086D8B"/>
    <w:pPr>
      <w:spacing w:line="0" w:lineRule="atLeast"/>
    </w:pPr>
    <w:rPr>
      <w:rFonts w:ascii="黑体" w:eastAsia="黑体" w:hAnsi="宋体"/>
    </w:rPr>
  </w:style>
  <w:style w:type="paragraph" w:customStyle="1" w:styleId="affffd">
    <w:name w:val="标准文件_标准正文"/>
    <w:basedOn w:val="afff5"/>
    <w:next w:val="affffe"/>
    <w:rsid w:val="00086D8B"/>
    <w:pPr>
      <w:snapToGrid w:val="0"/>
      <w:ind w:firstLineChars="200" w:firstLine="200"/>
    </w:pPr>
    <w:rPr>
      <w:kern w:val="0"/>
    </w:rPr>
  </w:style>
  <w:style w:type="paragraph" w:customStyle="1" w:styleId="affffe">
    <w:name w:val="标准文件_段"/>
    <w:link w:val="Char6"/>
    <w:qFormat/>
    <w:rsid w:val="00086D8B"/>
    <w:pPr>
      <w:autoSpaceDE w:val="0"/>
      <w:autoSpaceDN w:val="0"/>
      <w:ind w:firstLineChars="200" w:firstLine="200"/>
      <w:jc w:val="both"/>
    </w:pPr>
    <w:rPr>
      <w:rFonts w:ascii="宋体" w:hAnsi="Times New Roman"/>
      <w:sz w:val="21"/>
    </w:rPr>
  </w:style>
  <w:style w:type="paragraph" w:customStyle="1" w:styleId="afffff">
    <w:name w:val="标准文件_版本"/>
    <w:basedOn w:val="affffd"/>
    <w:rsid w:val="00086D8B"/>
    <w:pPr>
      <w:adjustRightInd/>
      <w:snapToGrid/>
      <w:ind w:firstLineChars="0" w:firstLine="0"/>
    </w:pPr>
    <w:rPr>
      <w:rFonts w:ascii="宋体" w:hAnsi="宋体"/>
      <w:kern w:val="2"/>
    </w:rPr>
  </w:style>
  <w:style w:type="paragraph" w:customStyle="1" w:styleId="afffff0">
    <w:name w:val="标准文件_标准部门"/>
    <w:basedOn w:val="afff5"/>
    <w:autoRedefine/>
    <w:qFormat/>
    <w:rsid w:val="00086D8B"/>
    <w:pPr>
      <w:jc w:val="center"/>
    </w:pPr>
    <w:rPr>
      <w:rFonts w:ascii="黑体" w:eastAsia="黑体"/>
      <w:kern w:val="0"/>
      <w:sz w:val="44"/>
    </w:rPr>
  </w:style>
  <w:style w:type="paragraph" w:customStyle="1" w:styleId="afffff1">
    <w:name w:val="标准文件_标准代替"/>
    <w:basedOn w:val="afff5"/>
    <w:next w:val="afff5"/>
    <w:autoRedefine/>
    <w:rsid w:val="00086D8B"/>
    <w:pPr>
      <w:spacing w:line="310" w:lineRule="exact"/>
      <w:jc w:val="right"/>
    </w:pPr>
    <w:rPr>
      <w:rFonts w:ascii="宋体" w:hAnsi="宋体"/>
      <w:kern w:val="0"/>
    </w:rPr>
  </w:style>
  <w:style w:type="paragraph" w:customStyle="1" w:styleId="afffff2">
    <w:name w:val="标准文件_标准名称标题"/>
    <w:basedOn w:val="afff5"/>
    <w:next w:val="afff5"/>
    <w:qFormat/>
    <w:rsid w:val="00086D8B"/>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rsid w:val="00086D8B"/>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autoRedefine/>
    <w:rsid w:val="00086D8B"/>
    <w:pPr>
      <w:jc w:val="left"/>
    </w:pPr>
  </w:style>
  <w:style w:type="paragraph" w:customStyle="1" w:styleId="afffff5">
    <w:name w:val="标准文件_参考文献标题"/>
    <w:basedOn w:val="afff5"/>
    <w:next w:val="afff5"/>
    <w:qFormat/>
    <w:rsid w:val="00086D8B"/>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autoRedefine/>
    <w:rsid w:val="00086D8B"/>
    <w:pPr>
      <w:numPr>
        <w:numId w:val="1"/>
      </w:numPr>
    </w:pPr>
    <w:rPr>
      <w:rFonts w:ascii="宋体" w:hAnsi="Times New Roman"/>
    </w:rPr>
  </w:style>
  <w:style w:type="paragraph" w:customStyle="1" w:styleId="affe">
    <w:name w:val="标准文件_二级条标题"/>
    <w:next w:val="affffe"/>
    <w:autoRedefine/>
    <w:qFormat/>
    <w:rsid w:val="00086D8B"/>
    <w:pPr>
      <w:widowControl w:val="0"/>
      <w:numPr>
        <w:ilvl w:val="3"/>
        <w:numId w:val="2"/>
      </w:numPr>
      <w:spacing w:beforeLines="50" w:afterLines="50"/>
      <w:jc w:val="both"/>
      <w:outlineLvl w:val="2"/>
    </w:pPr>
    <w:rPr>
      <w:rFonts w:ascii="黑体" w:eastAsia="黑体" w:hAnsi="Times New Roman"/>
      <w:sz w:val="21"/>
    </w:rPr>
  </w:style>
  <w:style w:type="character" w:customStyle="1" w:styleId="afffff6">
    <w:name w:val="标准文件_发布"/>
    <w:rsid w:val="00086D8B"/>
    <w:rPr>
      <w:rFonts w:ascii="黑体" w:eastAsia="黑体"/>
      <w:spacing w:val="0"/>
      <w:w w:val="100"/>
      <w:position w:val="3"/>
      <w:sz w:val="28"/>
    </w:rPr>
  </w:style>
  <w:style w:type="paragraph" w:customStyle="1" w:styleId="ad">
    <w:name w:val="标准文件_方框数字列项"/>
    <w:basedOn w:val="affffe"/>
    <w:autoRedefine/>
    <w:rsid w:val="00086D8B"/>
    <w:pPr>
      <w:numPr>
        <w:numId w:val="3"/>
      </w:numPr>
      <w:ind w:firstLineChars="0" w:firstLine="0"/>
    </w:pPr>
  </w:style>
  <w:style w:type="paragraph" w:customStyle="1" w:styleId="afffff7">
    <w:name w:val="标准文件_封面标准编号"/>
    <w:basedOn w:val="afff5"/>
    <w:next w:val="afffff1"/>
    <w:qFormat/>
    <w:rsid w:val="00086D8B"/>
    <w:pPr>
      <w:spacing w:line="310" w:lineRule="exact"/>
      <w:jc w:val="right"/>
    </w:pPr>
    <w:rPr>
      <w:rFonts w:ascii="黑体" w:eastAsia="黑体"/>
      <w:kern w:val="0"/>
      <w:sz w:val="28"/>
    </w:rPr>
  </w:style>
  <w:style w:type="paragraph" w:customStyle="1" w:styleId="afffff8">
    <w:name w:val="标准文件_封面标准分类号"/>
    <w:basedOn w:val="afff5"/>
    <w:rsid w:val="00086D8B"/>
    <w:rPr>
      <w:rFonts w:ascii="黑体" w:eastAsia="黑体"/>
      <w:b/>
      <w:kern w:val="0"/>
      <w:sz w:val="28"/>
    </w:rPr>
  </w:style>
  <w:style w:type="paragraph" w:customStyle="1" w:styleId="afffff9">
    <w:name w:val="标准文件_封面标准名称"/>
    <w:basedOn w:val="afff5"/>
    <w:autoRedefine/>
    <w:qFormat/>
    <w:rsid w:val="00086D8B"/>
    <w:pPr>
      <w:spacing w:line="240" w:lineRule="auto"/>
      <w:jc w:val="center"/>
    </w:pPr>
    <w:rPr>
      <w:rFonts w:ascii="黑体" w:eastAsia="黑体"/>
      <w:kern w:val="0"/>
      <w:sz w:val="52"/>
    </w:rPr>
  </w:style>
  <w:style w:type="paragraph" w:customStyle="1" w:styleId="afffffa">
    <w:name w:val="标准文件_封面标准英文名称"/>
    <w:basedOn w:val="afff5"/>
    <w:qFormat/>
    <w:rsid w:val="00086D8B"/>
    <w:pPr>
      <w:spacing w:line="240" w:lineRule="auto"/>
      <w:jc w:val="center"/>
    </w:pPr>
    <w:rPr>
      <w:rFonts w:ascii="黑体" w:eastAsia="黑体"/>
      <w:b/>
      <w:sz w:val="28"/>
    </w:rPr>
  </w:style>
  <w:style w:type="paragraph" w:customStyle="1" w:styleId="afffffb">
    <w:name w:val="标准文件_封面发布日期"/>
    <w:basedOn w:val="afff5"/>
    <w:rsid w:val="00086D8B"/>
    <w:pPr>
      <w:spacing w:line="310" w:lineRule="exact"/>
    </w:pPr>
    <w:rPr>
      <w:rFonts w:ascii="黑体" w:eastAsia="黑体"/>
      <w:kern w:val="0"/>
      <w:sz w:val="28"/>
    </w:rPr>
  </w:style>
  <w:style w:type="paragraph" w:customStyle="1" w:styleId="afffffc">
    <w:name w:val="标准文件_封面密级"/>
    <w:basedOn w:val="afff5"/>
    <w:autoRedefine/>
    <w:rsid w:val="00086D8B"/>
    <w:rPr>
      <w:rFonts w:eastAsia="黑体"/>
      <w:sz w:val="32"/>
    </w:rPr>
  </w:style>
  <w:style w:type="paragraph" w:customStyle="1" w:styleId="afffffd">
    <w:name w:val="标准文件_封面实施日期"/>
    <w:basedOn w:val="afff5"/>
    <w:qFormat/>
    <w:rsid w:val="00086D8B"/>
    <w:pPr>
      <w:spacing w:line="310" w:lineRule="exact"/>
      <w:jc w:val="right"/>
    </w:pPr>
    <w:rPr>
      <w:rFonts w:ascii="黑体" w:eastAsia="黑体"/>
      <w:sz w:val="28"/>
    </w:rPr>
  </w:style>
  <w:style w:type="paragraph" w:customStyle="1" w:styleId="afffffe">
    <w:name w:val="标准文件_封面抬头"/>
    <w:basedOn w:val="affffe"/>
    <w:rsid w:val="00086D8B"/>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autoRedefine/>
    <w:qFormat/>
    <w:rsid w:val="00086D8B"/>
    <w:pPr>
      <w:numPr>
        <w:numId w:val="4"/>
      </w:numPr>
      <w:shd w:val="clear" w:color="FFFFFF" w:fill="FFFFFF"/>
      <w:tabs>
        <w:tab w:val="left" w:pos="6406"/>
      </w:tabs>
      <w:spacing w:before="560" w:afterLines="50"/>
      <w:jc w:val="center"/>
      <w:outlineLvl w:val="0"/>
    </w:pPr>
    <w:rPr>
      <w:rFonts w:ascii="黑体" w:eastAsia="黑体" w:hAnsi="Times New Roman"/>
      <w:sz w:val="21"/>
    </w:rPr>
  </w:style>
  <w:style w:type="paragraph" w:customStyle="1" w:styleId="aff">
    <w:name w:val="标准文件_附录表标题"/>
    <w:next w:val="affffe"/>
    <w:qFormat/>
    <w:rsid w:val="00086D8B"/>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e"/>
    <w:autoRedefine/>
    <w:qFormat/>
    <w:rsid w:val="00086D8B"/>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e"/>
    <w:qFormat/>
    <w:rsid w:val="00086D8B"/>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autoRedefine/>
    <w:rsid w:val="00086D8B"/>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rsid w:val="00086D8B"/>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e"/>
    <w:qFormat/>
    <w:rsid w:val="00086D8B"/>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e"/>
    <w:autoRedefine/>
    <w:qFormat/>
    <w:rsid w:val="00086D8B"/>
    <w:pPr>
      <w:numPr>
        <w:ilvl w:val="1"/>
        <w:numId w:val="6"/>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e"/>
    <w:autoRedefine/>
    <w:qFormat/>
    <w:rsid w:val="00086D8B"/>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a"/>
    <w:autoRedefine/>
    <w:qFormat/>
    <w:rsid w:val="00086D8B"/>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autoRedefine/>
    <w:qFormat/>
    <w:rsid w:val="00086D8B"/>
    <w:rPr>
      <w:kern w:val="2"/>
      <w:sz w:val="21"/>
      <w:szCs w:val="21"/>
    </w:rPr>
  </w:style>
  <w:style w:type="paragraph" w:customStyle="1" w:styleId="affffff0">
    <w:name w:val="标准文件_附录章标题"/>
    <w:next w:val="affffe"/>
    <w:autoRedefine/>
    <w:qFormat/>
    <w:rsid w:val="00086D8B"/>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autoRedefine/>
    <w:qFormat/>
    <w:rsid w:val="00086D8B"/>
    <w:pPr>
      <w:ind w:leftChars="200" w:left="488" w:hangingChars="290" w:hanging="289"/>
    </w:pPr>
  </w:style>
  <w:style w:type="paragraph" w:customStyle="1" w:styleId="a6">
    <w:name w:val="标准文件_前言、引言标题"/>
    <w:next w:val="afff5"/>
    <w:autoRedefine/>
    <w:qFormat/>
    <w:rsid w:val="00086D8B"/>
    <w:pPr>
      <w:numPr>
        <w:numId w:val="8"/>
      </w:numPr>
      <w:shd w:val="clear" w:color="FFFFFF" w:fill="FFFFFF"/>
      <w:spacing w:before="480" w:afterLines="150"/>
      <w:jc w:val="center"/>
      <w:outlineLvl w:val="0"/>
    </w:pPr>
    <w:rPr>
      <w:rFonts w:ascii="黑体" w:eastAsia="黑体" w:hAnsi="Times New Roman"/>
      <w:sz w:val="32"/>
    </w:rPr>
  </w:style>
  <w:style w:type="paragraph" w:customStyle="1" w:styleId="affffff2">
    <w:name w:val="标准文件_目次、标准名称标题"/>
    <w:basedOn w:val="a6"/>
    <w:next w:val="affffe"/>
    <w:autoRedefine/>
    <w:qFormat/>
    <w:rsid w:val="00086D8B"/>
    <w:pPr>
      <w:spacing w:line="460" w:lineRule="exact"/>
      <w:ind w:left="0" w:firstLine="0"/>
    </w:pPr>
  </w:style>
  <w:style w:type="paragraph" w:customStyle="1" w:styleId="affffff3">
    <w:name w:val="标准文件_目录标题"/>
    <w:basedOn w:val="afff5"/>
    <w:autoRedefine/>
    <w:qFormat/>
    <w:rsid w:val="00086D8B"/>
    <w:pPr>
      <w:spacing w:before="480" w:afterLines="150" w:line="240" w:lineRule="auto"/>
      <w:jc w:val="center"/>
    </w:pPr>
    <w:rPr>
      <w:rFonts w:ascii="黑体" w:eastAsia="黑体"/>
      <w:sz w:val="32"/>
    </w:rPr>
  </w:style>
  <w:style w:type="paragraph" w:customStyle="1" w:styleId="af1">
    <w:name w:val="标准文件_破折号列项"/>
    <w:autoRedefine/>
    <w:qFormat/>
    <w:rsid w:val="00086D8B"/>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autoRedefine/>
    <w:qFormat/>
    <w:rsid w:val="00086D8B"/>
    <w:pPr>
      <w:numPr>
        <w:numId w:val="10"/>
      </w:numPr>
    </w:pPr>
  </w:style>
  <w:style w:type="paragraph" w:customStyle="1" w:styleId="afff">
    <w:name w:val="标准文件_三级条标题"/>
    <w:basedOn w:val="affe"/>
    <w:next w:val="affffe"/>
    <w:autoRedefine/>
    <w:qFormat/>
    <w:rsid w:val="00086D8B"/>
    <w:pPr>
      <w:widowControl/>
      <w:numPr>
        <w:ilvl w:val="4"/>
      </w:numPr>
      <w:outlineLvl w:val="3"/>
    </w:pPr>
  </w:style>
  <w:style w:type="character" w:customStyle="1" w:styleId="11">
    <w:name w:val="不明显参考1"/>
    <w:autoRedefine/>
    <w:uiPriority w:val="31"/>
    <w:qFormat/>
    <w:rsid w:val="00086D8B"/>
    <w:rPr>
      <w:smallCaps/>
      <w:color w:val="C0504D"/>
      <w:u w:val="single"/>
    </w:rPr>
  </w:style>
  <w:style w:type="paragraph" w:customStyle="1" w:styleId="affffff4">
    <w:name w:val="标准文件_示例后续"/>
    <w:basedOn w:val="afff5"/>
    <w:autoRedefine/>
    <w:qFormat/>
    <w:rsid w:val="00086D8B"/>
    <w:pPr>
      <w:adjustRightInd/>
      <w:spacing w:line="240" w:lineRule="auto"/>
      <w:ind w:firstLineChars="200" w:firstLine="200"/>
    </w:pPr>
    <w:rPr>
      <w:sz w:val="18"/>
      <w:szCs w:val="24"/>
    </w:rPr>
  </w:style>
  <w:style w:type="paragraph" w:customStyle="1" w:styleId="aff9">
    <w:name w:val="标准文件_数字编号列项"/>
    <w:autoRedefine/>
    <w:qFormat/>
    <w:rsid w:val="00086D8B"/>
    <w:pPr>
      <w:numPr>
        <w:numId w:val="11"/>
      </w:numPr>
      <w:jc w:val="both"/>
    </w:pPr>
    <w:rPr>
      <w:rFonts w:ascii="宋体" w:hAnsi="宋体"/>
      <w:sz w:val="21"/>
    </w:rPr>
  </w:style>
  <w:style w:type="paragraph" w:customStyle="1" w:styleId="afff0">
    <w:name w:val="标准文件_四级条标题"/>
    <w:next w:val="affffe"/>
    <w:autoRedefine/>
    <w:qFormat/>
    <w:rsid w:val="00086D8B"/>
    <w:pPr>
      <w:widowControl w:val="0"/>
      <w:numPr>
        <w:ilvl w:val="5"/>
        <w:numId w:val="2"/>
      </w:numPr>
      <w:spacing w:beforeLines="50" w:afterLines="50"/>
      <w:jc w:val="both"/>
      <w:outlineLvl w:val="4"/>
    </w:pPr>
    <w:rPr>
      <w:rFonts w:ascii="黑体" w:eastAsia="黑体" w:hAnsi="Times New Roman"/>
      <w:sz w:val="21"/>
    </w:rPr>
  </w:style>
  <w:style w:type="character" w:customStyle="1" w:styleId="Char3">
    <w:name w:val="脚注文本 Char"/>
    <w:link w:val="afffe"/>
    <w:autoRedefine/>
    <w:semiHidden/>
    <w:qFormat/>
    <w:rsid w:val="00086D8B"/>
    <w:rPr>
      <w:rFonts w:ascii="宋体"/>
      <w:kern w:val="2"/>
      <w:sz w:val="18"/>
      <w:szCs w:val="18"/>
    </w:rPr>
  </w:style>
  <w:style w:type="paragraph" w:customStyle="1" w:styleId="affffff5">
    <w:name w:val="标准文件_条文脚注"/>
    <w:basedOn w:val="afffe"/>
    <w:autoRedefine/>
    <w:qFormat/>
    <w:rsid w:val="00086D8B"/>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autoRedefine/>
    <w:qFormat/>
    <w:rsid w:val="00086D8B"/>
    <w:pPr>
      <w:numPr>
        <w:numId w:val="12"/>
      </w:numPr>
      <w:spacing w:line="240" w:lineRule="auto"/>
      <w:jc w:val="left"/>
    </w:pPr>
    <w:rPr>
      <w:rFonts w:ascii="宋体" w:hAnsi="宋体"/>
      <w:sz w:val="18"/>
    </w:rPr>
  </w:style>
  <w:style w:type="character" w:customStyle="1" w:styleId="affffff6">
    <w:name w:val="标准文件_图表脚注内容"/>
    <w:autoRedefine/>
    <w:qFormat/>
    <w:rsid w:val="00086D8B"/>
    <w:rPr>
      <w:rFonts w:ascii="宋体" w:eastAsia="宋体" w:hAnsi="宋体" w:cs="Times New Roman"/>
      <w:spacing w:val="0"/>
      <w:sz w:val="18"/>
      <w:vertAlign w:val="superscript"/>
    </w:rPr>
  </w:style>
  <w:style w:type="paragraph" w:customStyle="1" w:styleId="afff1">
    <w:name w:val="标准文件_五级条标题"/>
    <w:next w:val="affffe"/>
    <w:autoRedefine/>
    <w:qFormat/>
    <w:rsid w:val="00086D8B"/>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e"/>
    <w:autoRedefine/>
    <w:qFormat/>
    <w:rsid w:val="00086D8B"/>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e"/>
    <w:autoRedefine/>
    <w:qFormat/>
    <w:rsid w:val="00086D8B"/>
    <w:pPr>
      <w:numPr>
        <w:ilvl w:val="2"/>
      </w:numPr>
      <w:spacing w:beforeLines="50" w:afterLines="50"/>
      <w:outlineLvl w:val="1"/>
    </w:pPr>
    <w:rPr>
      <w:rFonts w:hAnsi="黑体"/>
    </w:rPr>
  </w:style>
  <w:style w:type="paragraph" w:customStyle="1" w:styleId="affffff7">
    <w:name w:val="标准文件_一致程度"/>
    <w:basedOn w:val="afff5"/>
    <w:autoRedefine/>
    <w:qFormat/>
    <w:rsid w:val="00086D8B"/>
    <w:pPr>
      <w:spacing w:line="440" w:lineRule="exact"/>
      <w:jc w:val="center"/>
    </w:pPr>
    <w:rPr>
      <w:sz w:val="28"/>
    </w:rPr>
  </w:style>
  <w:style w:type="paragraph" w:customStyle="1" w:styleId="affffff8">
    <w:name w:val="标准文件_引言标题"/>
    <w:next w:val="afff5"/>
    <w:autoRedefine/>
    <w:qFormat/>
    <w:rsid w:val="00086D8B"/>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autoRedefine/>
    <w:qFormat/>
    <w:rsid w:val="00086D8B"/>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rsid w:val="00086D8B"/>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e"/>
    <w:autoRedefine/>
    <w:qFormat/>
    <w:rsid w:val="00086D8B"/>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rsid w:val="00086D8B"/>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autoRedefine/>
    <w:qFormat/>
    <w:rsid w:val="00086D8B"/>
    <w:pPr>
      <w:numPr>
        <w:numId w:val="16"/>
      </w:numPr>
      <w:tabs>
        <w:tab w:val="left" w:pos="0"/>
      </w:tabs>
      <w:spacing w:beforeLines="50" w:afterLines="50"/>
      <w:jc w:val="center"/>
    </w:pPr>
    <w:rPr>
      <w:rFonts w:ascii="黑体" w:eastAsia="黑体" w:hAnsi="Times New Roman"/>
      <w:sz w:val="21"/>
    </w:rPr>
  </w:style>
  <w:style w:type="paragraph" w:customStyle="1" w:styleId="affffffa">
    <w:name w:val="标准文件_正文公式"/>
    <w:basedOn w:val="afff5"/>
    <w:next w:val="affffd"/>
    <w:autoRedefine/>
    <w:qFormat/>
    <w:rsid w:val="00086D8B"/>
    <w:pPr>
      <w:tabs>
        <w:tab w:val="center" w:pos="4678"/>
        <w:tab w:val="right" w:leader="middleDot" w:pos="9356"/>
      </w:tabs>
      <w:spacing w:line="240" w:lineRule="auto"/>
    </w:pPr>
    <w:rPr>
      <w:rFonts w:ascii="宋体" w:hAnsi="宋体"/>
    </w:rPr>
  </w:style>
  <w:style w:type="paragraph" w:customStyle="1" w:styleId="afd">
    <w:name w:val="标准文件_正文图标题"/>
    <w:next w:val="affffe"/>
    <w:autoRedefine/>
    <w:qFormat/>
    <w:rsid w:val="00086D8B"/>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e"/>
    <w:autoRedefine/>
    <w:qFormat/>
    <w:rsid w:val="00086D8B"/>
    <w:pPr>
      <w:numPr>
        <w:numId w:val="18"/>
      </w:numPr>
      <w:jc w:val="center"/>
    </w:pPr>
    <w:rPr>
      <w:rFonts w:ascii="黑体" w:eastAsia="黑体" w:hAnsi="Times New Roman"/>
      <w:sz w:val="21"/>
    </w:rPr>
  </w:style>
  <w:style w:type="paragraph" w:customStyle="1" w:styleId="afb">
    <w:name w:val="标准文件_正文英文图标题"/>
    <w:next w:val="affffe"/>
    <w:autoRedefine/>
    <w:qFormat/>
    <w:rsid w:val="00086D8B"/>
    <w:pPr>
      <w:numPr>
        <w:numId w:val="19"/>
      </w:numPr>
      <w:jc w:val="center"/>
    </w:pPr>
    <w:rPr>
      <w:rFonts w:ascii="黑体" w:eastAsia="黑体" w:hAnsi="Times New Roman"/>
      <w:sz w:val="21"/>
    </w:rPr>
  </w:style>
  <w:style w:type="paragraph" w:customStyle="1" w:styleId="af7">
    <w:name w:val="标准文件_编号列项（三级）"/>
    <w:autoRedefine/>
    <w:qFormat/>
    <w:rsid w:val="00086D8B"/>
    <w:pPr>
      <w:numPr>
        <w:ilvl w:val="2"/>
        <w:numId w:val="13"/>
      </w:numPr>
      <w:tabs>
        <w:tab w:val="left" w:pos="851"/>
      </w:tabs>
    </w:pPr>
    <w:rPr>
      <w:rFonts w:ascii="宋体" w:hAnsi="Times New Roman"/>
      <w:sz w:val="21"/>
    </w:rPr>
  </w:style>
  <w:style w:type="paragraph" w:customStyle="1" w:styleId="a1">
    <w:name w:val="二级无标题条"/>
    <w:basedOn w:val="afff5"/>
    <w:autoRedefine/>
    <w:qFormat/>
    <w:rsid w:val="00086D8B"/>
    <w:pPr>
      <w:numPr>
        <w:ilvl w:val="3"/>
        <w:numId w:val="20"/>
      </w:numPr>
      <w:adjustRightInd/>
      <w:spacing w:line="240" w:lineRule="auto"/>
    </w:pPr>
    <w:rPr>
      <w:rFonts w:ascii="宋体" w:hAnsi="宋体"/>
      <w:szCs w:val="24"/>
    </w:rPr>
  </w:style>
  <w:style w:type="paragraph" w:customStyle="1" w:styleId="affffffb">
    <w:name w:val="发布部门"/>
    <w:next w:val="affffe"/>
    <w:autoRedefine/>
    <w:qFormat/>
    <w:rsid w:val="00086D8B"/>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autoRedefine/>
    <w:qFormat/>
    <w:rsid w:val="00086D8B"/>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autoRedefine/>
    <w:qFormat/>
    <w:rsid w:val="00086D8B"/>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autoRedefine/>
    <w:qFormat/>
    <w:rsid w:val="00086D8B"/>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autoRedefine/>
    <w:qFormat/>
    <w:rsid w:val="00086D8B"/>
    <w:pPr>
      <w:spacing w:before="180" w:line="180" w:lineRule="exact"/>
      <w:jc w:val="center"/>
    </w:pPr>
    <w:rPr>
      <w:rFonts w:ascii="宋体" w:hAnsi="Times New Roman"/>
      <w:sz w:val="21"/>
    </w:rPr>
  </w:style>
  <w:style w:type="paragraph" w:customStyle="1" w:styleId="afffffff0">
    <w:name w:val="封面标准文稿类别"/>
    <w:autoRedefine/>
    <w:qFormat/>
    <w:rsid w:val="00086D8B"/>
    <w:pPr>
      <w:spacing w:before="440" w:line="400" w:lineRule="exact"/>
      <w:jc w:val="center"/>
    </w:pPr>
    <w:rPr>
      <w:rFonts w:ascii="宋体" w:hAnsi="Times New Roman"/>
      <w:sz w:val="24"/>
    </w:rPr>
  </w:style>
  <w:style w:type="paragraph" w:customStyle="1" w:styleId="afffffff1">
    <w:name w:val="封面标准英文名称"/>
    <w:autoRedefine/>
    <w:qFormat/>
    <w:rsid w:val="00086D8B"/>
    <w:pPr>
      <w:widowControl w:val="0"/>
      <w:spacing w:line="360" w:lineRule="exact"/>
      <w:jc w:val="center"/>
    </w:pPr>
    <w:rPr>
      <w:rFonts w:ascii="Times New Roman" w:hAnsi="Times New Roman"/>
      <w:sz w:val="28"/>
    </w:rPr>
  </w:style>
  <w:style w:type="paragraph" w:customStyle="1" w:styleId="afffffff2">
    <w:name w:val="封面一致性程度标识"/>
    <w:autoRedefine/>
    <w:qFormat/>
    <w:rsid w:val="00086D8B"/>
    <w:pPr>
      <w:spacing w:before="440" w:line="440" w:lineRule="exact"/>
      <w:jc w:val="center"/>
    </w:pPr>
    <w:rPr>
      <w:rFonts w:ascii="Times New Roman" w:hAnsi="Times New Roman"/>
      <w:sz w:val="28"/>
    </w:rPr>
  </w:style>
  <w:style w:type="paragraph" w:customStyle="1" w:styleId="afffffff3">
    <w:name w:val="封面正文"/>
    <w:autoRedefine/>
    <w:qFormat/>
    <w:rsid w:val="00086D8B"/>
    <w:pPr>
      <w:jc w:val="both"/>
    </w:pPr>
    <w:rPr>
      <w:rFonts w:ascii="Times New Roman" w:hAnsi="Times New Roman"/>
    </w:rPr>
  </w:style>
  <w:style w:type="paragraph" w:customStyle="1" w:styleId="afffffff4">
    <w:name w:val="附录二级无标题条"/>
    <w:basedOn w:val="afff5"/>
    <w:next w:val="affffe"/>
    <w:autoRedefine/>
    <w:qFormat/>
    <w:rsid w:val="00086D8B"/>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autoRedefine/>
    <w:qFormat/>
    <w:rsid w:val="00086D8B"/>
    <w:pPr>
      <w:outlineLvl w:val="4"/>
    </w:pPr>
  </w:style>
  <w:style w:type="paragraph" w:customStyle="1" w:styleId="afffffff6">
    <w:name w:val="附录四级无标题条"/>
    <w:basedOn w:val="afffffff5"/>
    <w:next w:val="affffe"/>
    <w:autoRedefine/>
    <w:qFormat/>
    <w:rsid w:val="00086D8B"/>
    <w:pPr>
      <w:outlineLvl w:val="5"/>
    </w:pPr>
  </w:style>
  <w:style w:type="paragraph" w:customStyle="1" w:styleId="afffffff7">
    <w:name w:val="附录图"/>
    <w:next w:val="affffe"/>
    <w:autoRedefine/>
    <w:qFormat/>
    <w:rsid w:val="00086D8B"/>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autoRedefine/>
    <w:qFormat/>
    <w:rsid w:val="00086D8B"/>
    <w:pPr>
      <w:numPr>
        <w:numId w:val="21"/>
      </w:numPr>
    </w:pPr>
    <w:rPr>
      <w:rFonts w:ascii="宋体" w:hAnsi="Times New Roman"/>
      <w:sz w:val="21"/>
    </w:rPr>
  </w:style>
  <w:style w:type="paragraph" w:customStyle="1" w:styleId="afffffff8">
    <w:name w:val="附录五级无标题条"/>
    <w:basedOn w:val="afffffff6"/>
    <w:next w:val="affffe"/>
    <w:autoRedefine/>
    <w:qFormat/>
    <w:rsid w:val="00086D8B"/>
    <w:pPr>
      <w:outlineLvl w:val="6"/>
    </w:pPr>
  </w:style>
  <w:style w:type="paragraph" w:customStyle="1" w:styleId="afffffff9">
    <w:name w:val="附录性质"/>
    <w:basedOn w:val="afff5"/>
    <w:autoRedefine/>
    <w:qFormat/>
    <w:rsid w:val="00086D8B"/>
    <w:pPr>
      <w:widowControl/>
      <w:adjustRightInd/>
      <w:jc w:val="center"/>
    </w:pPr>
    <w:rPr>
      <w:rFonts w:ascii="黑体" w:eastAsia="黑体"/>
    </w:rPr>
  </w:style>
  <w:style w:type="paragraph" w:customStyle="1" w:styleId="afffffffa">
    <w:name w:val="附录一级无标题条"/>
    <w:basedOn w:val="affffff0"/>
    <w:next w:val="affffe"/>
    <w:autoRedefine/>
    <w:qFormat/>
    <w:rsid w:val="00086D8B"/>
    <w:pPr>
      <w:autoSpaceDN w:val="0"/>
      <w:outlineLvl w:val="2"/>
    </w:pPr>
    <w:rPr>
      <w:rFonts w:ascii="宋体" w:eastAsia="宋体" w:hAnsi="宋体"/>
    </w:rPr>
  </w:style>
  <w:style w:type="character" w:customStyle="1" w:styleId="afffffffb">
    <w:name w:val="个人答复风格"/>
    <w:autoRedefine/>
    <w:qFormat/>
    <w:rsid w:val="00086D8B"/>
    <w:rPr>
      <w:rFonts w:ascii="Arial" w:eastAsia="宋体" w:hAnsi="Arial" w:cs="Arial"/>
      <w:color w:val="auto"/>
      <w:spacing w:val="0"/>
      <w:sz w:val="20"/>
    </w:rPr>
  </w:style>
  <w:style w:type="character" w:customStyle="1" w:styleId="afffffffc">
    <w:name w:val="个人撰写风格"/>
    <w:autoRedefine/>
    <w:qFormat/>
    <w:rsid w:val="00086D8B"/>
    <w:rPr>
      <w:rFonts w:ascii="Arial" w:eastAsia="宋体" w:hAnsi="Arial" w:cs="Arial"/>
      <w:color w:val="auto"/>
      <w:spacing w:val="0"/>
      <w:sz w:val="20"/>
    </w:rPr>
  </w:style>
  <w:style w:type="paragraph" w:customStyle="1" w:styleId="afffffffd">
    <w:name w:val="脚注后续"/>
    <w:autoRedefine/>
    <w:qFormat/>
    <w:rsid w:val="00086D8B"/>
    <w:pPr>
      <w:ind w:leftChars="350" w:left="350"/>
      <w:jc w:val="both"/>
    </w:pPr>
    <w:rPr>
      <w:rFonts w:ascii="宋体" w:hAnsi="Times New Roman"/>
      <w:sz w:val="18"/>
    </w:rPr>
  </w:style>
  <w:style w:type="paragraph" w:customStyle="1" w:styleId="afff4">
    <w:name w:val="列项——"/>
    <w:autoRedefine/>
    <w:qFormat/>
    <w:rsid w:val="00086D8B"/>
    <w:pPr>
      <w:widowControl w:val="0"/>
      <w:numPr>
        <w:numId w:val="22"/>
      </w:numPr>
      <w:jc w:val="both"/>
    </w:pPr>
    <w:rPr>
      <w:rFonts w:ascii="宋体" w:hAnsi="宋体"/>
      <w:sz w:val="21"/>
    </w:rPr>
  </w:style>
  <w:style w:type="paragraph" w:customStyle="1" w:styleId="afffffffe">
    <w:name w:val="列项·"/>
    <w:basedOn w:val="affffe"/>
    <w:autoRedefine/>
    <w:qFormat/>
    <w:rsid w:val="00086D8B"/>
    <w:pPr>
      <w:tabs>
        <w:tab w:val="left" w:pos="840"/>
      </w:tabs>
    </w:pPr>
  </w:style>
  <w:style w:type="paragraph" w:customStyle="1" w:styleId="affffffff">
    <w:name w:val="目次、索引正文"/>
    <w:autoRedefine/>
    <w:qFormat/>
    <w:rsid w:val="00086D8B"/>
    <w:pPr>
      <w:spacing w:line="320" w:lineRule="exact"/>
      <w:jc w:val="both"/>
    </w:pPr>
    <w:rPr>
      <w:rFonts w:ascii="宋体" w:hAnsi="Times New Roman"/>
      <w:sz w:val="21"/>
    </w:rPr>
  </w:style>
  <w:style w:type="paragraph" w:customStyle="1" w:styleId="210">
    <w:name w:val="目录 21"/>
    <w:basedOn w:val="afff5"/>
    <w:next w:val="afff5"/>
    <w:autoRedefine/>
    <w:semiHidden/>
    <w:qFormat/>
    <w:rsid w:val="00086D8B"/>
    <w:pPr>
      <w:adjustRightInd/>
      <w:spacing w:line="240" w:lineRule="auto"/>
      <w:jc w:val="left"/>
    </w:pPr>
    <w:rPr>
      <w:bCs/>
      <w:iCs/>
    </w:rPr>
  </w:style>
  <w:style w:type="paragraph" w:customStyle="1" w:styleId="31">
    <w:name w:val="目录 31"/>
    <w:basedOn w:val="afff5"/>
    <w:next w:val="afff5"/>
    <w:autoRedefine/>
    <w:semiHidden/>
    <w:qFormat/>
    <w:rsid w:val="00086D8B"/>
    <w:pPr>
      <w:spacing w:line="240" w:lineRule="auto"/>
    </w:pPr>
    <w:rPr>
      <w:rFonts w:ascii="宋体" w:hAnsi="宋体"/>
      <w:iCs/>
    </w:rPr>
  </w:style>
  <w:style w:type="paragraph" w:customStyle="1" w:styleId="41">
    <w:name w:val="目录 41"/>
    <w:basedOn w:val="afff5"/>
    <w:next w:val="afff5"/>
    <w:autoRedefine/>
    <w:semiHidden/>
    <w:qFormat/>
    <w:rsid w:val="00086D8B"/>
    <w:pPr>
      <w:adjustRightInd/>
      <w:spacing w:line="240" w:lineRule="auto"/>
      <w:jc w:val="left"/>
    </w:pPr>
  </w:style>
  <w:style w:type="paragraph" w:customStyle="1" w:styleId="51">
    <w:name w:val="目录 51"/>
    <w:basedOn w:val="afff5"/>
    <w:next w:val="afff5"/>
    <w:autoRedefine/>
    <w:semiHidden/>
    <w:qFormat/>
    <w:rsid w:val="00086D8B"/>
    <w:pPr>
      <w:spacing w:line="240" w:lineRule="auto"/>
    </w:pPr>
    <w:rPr>
      <w:rFonts w:ascii="宋体" w:hAnsi="宋体"/>
    </w:rPr>
  </w:style>
  <w:style w:type="paragraph" w:customStyle="1" w:styleId="61">
    <w:name w:val="目录 61"/>
    <w:basedOn w:val="afff5"/>
    <w:next w:val="afff5"/>
    <w:autoRedefine/>
    <w:semiHidden/>
    <w:qFormat/>
    <w:rsid w:val="00086D8B"/>
    <w:pPr>
      <w:adjustRightInd/>
      <w:spacing w:line="240" w:lineRule="auto"/>
      <w:jc w:val="left"/>
    </w:pPr>
  </w:style>
  <w:style w:type="paragraph" w:customStyle="1" w:styleId="71">
    <w:name w:val="目录 71"/>
    <w:basedOn w:val="61"/>
    <w:autoRedefine/>
    <w:semiHidden/>
    <w:qFormat/>
    <w:rsid w:val="00086D8B"/>
    <w:pPr>
      <w:ind w:left="1260"/>
    </w:pPr>
  </w:style>
  <w:style w:type="paragraph" w:customStyle="1" w:styleId="81">
    <w:name w:val="目录 81"/>
    <w:basedOn w:val="71"/>
    <w:autoRedefine/>
    <w:semiHidden/>
    <w:qFormat/>
    <w:rsid w:val="00086D8B"/>
    <w:pPr>
      <w:ind w:left="1470"/>
    </w:pPr>
  </w:style>
  <w:style w:type="paragraph" w:customStyle="1" w:styleId="91">
    <w:name w:val="目录 91"/>
    <w:basedOn w:val="81"/>
    <w:autoRedefine/>
    <w:semiHidden/>
    <w:qFormat/>
    <w:rsid w:val="00086D8B"/>
    <w:pPr>
      <w:ind w:left="1680"/>
    </w:pPr>
  </w:style>
  <w:style w:type="paragraph" w:customStyle="1" w:styleId="affffffff0">
    <w:name w:val="其他标准称谓"/>
    <w:qFormat/>
    <w:rsid w:val="00086D8B"/>
    <w:pPr>
      <w:spacing w:line="0" w:lineRule="atLeast"/>
      <w:jc w:val="distribute"/>
    </w:pPr>
    <w:rPr>
      <w:rFonts w:ascii="黑体" w:eastAsia="黑体" w:hAnsi="宋体"/>
      <w:sz w:val="52"/>
    </w:rPr>
  </w:style>
  <w:style w:type="paragraph" w:customStyle="1" w:styleId="affffffff1">
    <w:name w:val="其他发布部门"/>
    <w:basedOn w:val="affffffb"/>
    <w:qFormat/>
    <w:rsid w:val="00086D8B"/>
    <w:pPr>
      <w:framePr w:wrap="around"/>
      <w:spacing w:line="0" w:lineRule="atLeast"/>
    </w:pPr>
    <w:rPr>
      <w:rFonts w:ascii="黑体" w:eastAsia="黑体"/>
      <w:b w:val="0"/>
    </w:rPr>
  </w:style>
  <w:style w:type="paragraph" w:customStyle="1" w:styleId="affb">
    <w:name w:val="前言标题"/>
    <w:next w:val="afff5"/>
    <w:qFormat/>
    <w:rsid w:val="00086D8B"/>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rsid w:val="00086D8B"/>
    <w:pPr>
      <w:numPr>
        <w:ilvl w:val="4"/>
        <w:numId w:val="20"/>
      </w:numPr>
      <w:adjustRightInd/>
      <w:spacing w:line="240" w:lineRule="auto"/>
    </w:pPr>
    <w:rPr>
      <w:rFonts w:ascii="宋体" w:hAnsi="宋体"/>
      <w:szCs w:val="24"/>
    </w:rPr>
  </w:style>
  <w:style w:type="paragraph" w:customStyle="1" w:styleId="affffffff2">
    <w:name w:val="实施日期"/>
    <w:basedOn w:val="affffffc"/>
    <w:qFormat/>
    <w:rsid w:val="00086D8B"/>
    <w:pPr>
      <w:framePr w:hSpace="0" w:wrap="around" w:xAlign="right"/>
      <w:jc w:val="right"/>
    </w:pPr>
  </w:style>
  <w:style w:type="paragraph" w:customStyle="1" w:styleId="a3">
    <w:name w:val="四级无标题条"/>
    <w:basedOn w:val="afff5"/>
    <w:qFormat/>
    <w:rsid w:val="00086D8B"/>
    <w:pPr>
      <w:numPr>
        <w:ilvl w:val="5"/>
        <w:numId w:val="20"/>
      </w:numPr>
      <w:adjustRightInd/>
      <w:spacing w:line="240" w:lineRule="auto"/>
    </w:pPr>
    <w:rPr>
      <w:rFonts w:ascii="宋体" w:hAnsi="宋体"/>
      <w:szCs w:val="24"/>
    </w:rPr>
  </w:style>
  <w:style w:type="paragraph" w:customStyle="1" w:styleId="affffffff3">
    <w:name w:val="文献分类号"/>
    <w:qFormat/>
    <w:rsid w:val="00086D8B"/>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rsid w:val="00086D8B"/>
    <w:pPr>
      <w:jc w:val="both"/>
    </w:pPr>
    <w:rPr>
      <w:rFonts w:ascii="宋体" w:hAnsi="宋体"/>
      <w:sz w:val="21"/>
    </w:rPr>
  </w:style>
  <w:style w:type="paragraph" w:customStyle="1" w:styleId="a4">
    <w:name w:val="五级无标题条"/>
    <w:basedOn w:val="afff5"/>
    <w:qFormat/>
    <w:rsid w:val="00086D8B"/>
    <w:pPr>
      <w:numPr>
        <w:ilvl w:val="6"/>
        <w:numId w:val="20"/>
      </w:numPr>
      <w:adjustRightInd/>
    </w:pPr>
    <w:rPr>
      <w:szCs w:val="24"/>
    </w:rPr>
  </w:style>
  <w:style w:type="paragraph" w:customStyle="1" w:styleId="a0">
    <w:name w:val="一级无标题条"/>
    <w:basedOn w:val="afff5"/>
    <w:qFormat/>
    <w:rsid w:val="00086D8B"/>
    <w:pPr>
      <w:numPr>
        <w:ilvl w:val="2"/>
        <w:numId w:val="20"/>
      </w:numPr>
      <w:adjustRightInd/>
      <w:spacing w:before="10" w:after="10" w:line="240" w:lineRule="auto"/>
    </w:pPr>
    <w:rPr>
      <w:rFonts w:ascii="宋体" w:hAnsi="宋体"/>
      <w:szCs w:val="24"/>
    </w:rPr>
  </w:style>
  <w:style w:type="paragraph" w:customStyle="1" w:styleId="affffffff5">
    <w:name w:val="注:后续"/>
    <w:qFormat/>
    <w:rsid w:val="00086D8B"/>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rsid w:val="00086D8B"/>
    <w:pPr>
      <w:ind w:leftChars="0" w:left="1406" w:firstLineChars="0" w:hanging="499"/>
    </w:pPr>
  </w:style>
  <w:style w:type="paragraph" w:customStyle="1" w:styleId="affffffff7">
    <w:name w:val="标准文件_一级无标题"/>
    <w:basedOn w:val="affd"/>
    <w:qFormat/>
    <w:rsid w:val="00086D8B"/>
    <w:pPr>
      <w:outlineLvl w:val="9"/>
    </w:pPr>
    <w:rPr>
      <w:rFonts w:ascii="宋体" w:eastAsia="宋体"/>
    </w:rPr>
  </w:style>
  <w:style w:type="paragraph" w:customStyle="1" w:styleId="affffffff8">
    <w:name w:val="标准文件_五级无标题"/>
    <w:basedOn w:val="afff1"/>
    <w:qFormat/>
    <w:rsid w:val="00086D8B"/>
    <w:pPr>
      <w:spacing w:beforeLines="0" w:afterLines="0"/>
      <w:outlineLvl w:val="9"/>
    </w:pPr>
    <w:rPr>
      <w:rFonts w:ascii="宋体" w:eastAsia="宋体"/>
    </w:rPr>
  </w:style>
  <w:style w:type="paragraph" w:customStyle="1" w:styleId="affffffff9">
    <w:name w:val="标准文件_三级无标题"/>
    <w:basedOn w:val="afff"/>
    <w:qFormat/>
    <w:rsid w:val="00086D8B"/>
    <w:pPr>
      <w:spacing w:beforeLines="0" w:afterLines="0"/>
      <w:outlineLvl w:val="9"/>
    </w:pPr>
    <w:rPr>
      <w:rFonts w:ascii="宋体" w:eastAsia="宋体"/>
    </w:rPr>
  </w:style>
  <w:style w:type="paragraph" w:customStyle="1" w:styleId="affffffffa">
    <w:name w:val="标准文件_二级无标题"/>
    <w:basedOn w:val="affe"/>
    <w:qFormat/>
    <w:rsid w:val="00086D8B"/>
    <w:pPr>
      <w:spacing w:beforeLines="0" w:afterLines="0"/>
      <w:outlineLvl w:val="9"/>
    </w:pPr>
    <w:rPr>
      <w:rFonts w:ascii="宋体" w:eastAsia="宋体"/>
    </w:rPr>
  </w:style>
  <w:style w:type="paragraph" w:customStyle="1" w:styleId="affffffffb">
    <w:name w:val="标准_四级无标题"/>
    <w:basedOn w:val="afff0"/>
    <w:next w:val="affffe"/>
    <w:qFormat/>
    <w:rsid w:val="00086D8B"/>
    <w:rPr>
      <w:rFonts w:eastAsia="宋体"/>
    </w:rPr>
  </w:style>
  <w:style w:type="paragraph" w:customStyle="1" w:styleId="affffffffc">
    <w:name w:val="标准文件_四级无标题"/>
    <w:basedOn w:val="afff0"/>
    <w:qFormat/>
    <w:rsid w:val="00086D8B"/>
    <w:pPr>
      <w:spacing w:beforeLines="0" w:afterLines="0"/>
      <w:outlineLvl w:val="9"/>
    </w:pPr>
    <w:rPr>
      <w:rFonts w:ascii="宋体" w:eastAsia="宋体" w:hAnsi="黑体"/>
      <w:szCs w:val="52"/>
    </w:rPr>
  </w:style>
  <w:style w:type="paragraph" w:customStyle="1" w:styleId="aff1">
    <w:name w:val="标准文件_大写罗马数字编号列项"/>
    <w:basedOn w:val="affffe"/>
    <w:qFormat/>
    <w:rsid w:val="00086D8B"/>
    <w:pPr>
      <w:numPr>
        <w:numId w:val="23"/>
      </w:numPr>
      <w:ind w:firstLineChars="0" w:firstLine="0"/>
    </w:pPr>
    <w:rPr>
      <w:rFonts w:ascii="Times New Roman" w:cs="Arial"/>
      <w:szCs w:val="28"/>
    </w:rPr>
  </w:style>
  <w:style w:type="paragraph" w:customStyle="1" w:styleId="ae">
    <w:name w:val="标准文件_小写罗马数字编号列项"/>
    <w:basedOn w:val="affffe"/>
    <w:qFormat/>
    <w:rsid w:val="00086D8B"/>
    <w:pPr>
      <w:numPr>
        <w:numId w:val="24"/>
      </w:numPr>
      <w:ind w:firstLineChars="0" w:firstLine="0"/>
    </w:pPr>
    <w:rPr>
      <w:rFonts w:cs="Arial"/>
      <w:szCs w:val="28"/>
    </w:rPr>
  </w:style>
  <w:style w:type="paragraph" w:customStyle="1" w:styleId="affffffffd">
    <w:name w:val="标准文件_附录标题"/>
    <w:basedOn w:val="aff3"/>
    <w:qFormat/>
    <w:rsid w:val="00086D8B"/>
    <w:pPr>
      <w:numPr>
        <w:numId w:val="0"/>
      </w:numPr>
      <w:spacing w:after="280"/>
      <w:outlineLvl w:val="9"/>
    </w:pPr>
  </w:style>
  <w:style w:type="paragraph" w:customStyle="1" w:styleId="affffffffe">
    <w:name w:val="标准文件_二级项"/>
    <w:qFormat/>
    <w:rsid w:val="00086D8B"/>
    <w:rPr>
      <w:rFonts w:ascii="宋体" w:hAnsi="Times New Roman"/>
      <w:sz w:val="21"/>
    </w:rPr>
  </w:style>
  <w:style w:type="paragraph" w:customStyle="1" w:styleId="af3">
    <w:name w:val="标准文件_三级项"/>
    <w:basedOn w:val="afff5"/>
    <w:qFormat/>
    <w:rsid w:val="00086D8B"/>
    <w:pPr>
      <w:numPr>
        <w:ilvl w:val="2"/>
        <w:numId w:val="21"/>
      </w:numPr>
      <w:spacing w:line="-300" w:lineRule="auto"/>
    </w:pPr>
    <w:rPr>
      <w:rFonts w:ascii="Times New Roman" w:hAnsi="Times New Roman"/>
    </w:rPr>
  </w:style>
  <w:style w:type="paragraph" w:customStyle="1" w:styleId="affa">
    <w:name w:val="图表脚注说明"/>
    <w:basedOn w:val="afff5"/>
    <w:next w:val="affffe"/>
    <w:qFormat/>
    <w:rsid w:val="00086D8B"/>
    <w:pPr>
      <w:numPr>
        <w:numId w:val="25"/>
      </w:numPr>
      <w:adjustRightInd/>
      <w:spacing w:line="240" w:lineRule="auto"/>
    </w:pPr>
    <w:rPr>
      <w:rFonts w:ascii="宋体" w:hAnsi="Times New Roman"/>
      <w:sz w:val="18"/>
      <w:szCs w:val="18"/>
    </w:rPr>
  </w:style>
  <w:style w:type="paragraph" w:customStyle="1" w:styleId="af5">
    <w:name w:val="标准文件_字母编号列项（一级）"/>
    <w:qFormat/>
    <w:rsid w:val="00086D8B"/>
    <w:pPr>
      <w:numPr>
        <w:numId w:val="13"/>
      </w:numPr>
      <w:jc w:val="both"/>
    </w:pPr>
    <w:rPr>
      <w:rFonts w:ascii="宋体" w:hAnsi="Times New Roman"/>
      <w:sz w:val="21"/>
    </w:rPr>
  </w:style>
  <w:style w:type="paragraph" w:customStyle="1" w:styleId="afffffffff">
    <w:name w:val="标准文件_索引字母"/>
    <w:next w:val="affffe"/>
    <w:autoRedefine/>
    <w:qFormat/>
    <w:rsid w:val="00086D8B"/>
    <w:pPr>
      <w:jc w:val="center"/>
    </w:pPr>
    <w:rPr>
      <w:rFonts w:ascii="宋体" w:eastAsia="Times New Roman" w:hAnsi="宋体"/>
      <w:b/>
      <w:kern w:val="2"/>
      <w:sz w:val="21"/>
    </w:rPr>
  </w:style>
  <w:style w:type="paragraph" w:customStyle="1" w:styleId="afffffffff0">
    <w:name w:val="标准文件_附录前"/>
    <w:next w:val="affffe"/>
    <w:qFormat/>
    <w:rsid w:val="00086D8B"/>
    <w:pPr>
      <w:spacing w:line="20" w:lineRule="atLeast"/>
      <w:ind w:firstLine="200"/>
    </w:pPr>
    <w:rPr>
      <w:rFonts w:ascii="宋体" w:hAnsi="宋体"/>
      <w:kern w:val="2"/>
      <w:sz w:val="10"/>
    </w:rPr>
  </w:style>
  <w:style w:type="paragraph" w:customStyle="1" w:styleId="afffffffff1">
    <w:name w:val="标准文件_正文标准名称"/>
    <w:qFormat/>
    <w:rsid w:val="00086D8B"/>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rsid w:val="00086D8B"/>
    <w:pPr>
      <w:ind w:firstLineChars="0" w:firstLine="0"/>
      <w:jc w:val="center"/>
    </w:pPr>
    <w:rPr>
      <w:sz w:val="18"/>
    </w:rPr>
  </w:style>
  <w:style w:type="paragraph" w:customStyle="1" w:styleId="afff2">
    <w:name w:val="标准文件_注："/>
    <w:next w:val="affffe"/>
    <w:qFormat/>
    <w:rsid w:val="00086D8B"/>
    <w:pPr>
      <w:widowControl w:val="0"/>
      <w:numPr>
        <w:numId w:val="26"/>
      </w:numPr>
      <w:autoSpaceDE w:val="0"/>
      <w:autoSpaceDN w:val="0"/>
      <w:jc w:val="both"/>
    </w:pPr>
    <w:rPr>
      <w:rFonts w:ascii="宋体" w:hAnsi="Times New Roman"/>
      <w:sz w:val="18"/>
      <w:szCs w:val="18"/>
    </w:rPr>
  </w:style>
  <w:style w:type="paragraph" w:customStyle="1" w:styleId="a5">
    <w:name w:val="标准文件_注×："/>
    <w:qFormat/>
    <w:rsid w:val="00086D8B"/>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rsid w:val="00086D8B"/>
    <w:pPr>
      <w:widowControl w:val="0"/>
      <w:numPr>
        <w:numId w:val="28"/>
      </w:numPr>
      <w:jc w:val="both"/>
    </w:pPr>
    <w:rPr>
      <w:rFonts w:ascii="宋体" w:hAnsi="Times New Roman"/>
      <w:sz w:val="18"/>
      <w:szCs w:val="18"/>
    </w:rPr>
  </w:style>
  <w:style w:type="paragraph" w:customStyle="1" w:styleId="afffffffff3">
    <w:name w:val="标准文件_示例内容"/>
    <w:basedOn w:val="affffe"/>
    <w:qFormat/>
    <w:rsid w:val="00086D8B"/>
    <w:pPr>
      <w:ind w:firstLine="420"/>
    </w:pPr>
    <w:rPr>
      <w:sz w:val="18"/>
    </w:rPr>
  </w:style>
  <w:style w:type="paragraph" w:customStyle="1" w:styleId="afa">
    <w:name w:val="标准文件_示例×："/>
    <w:basedOn w:val="afff5"/>
    <w:next w:val="afffffffff3"/>
    <w:qFormat/>
    <w:rsid w:val="00086D8B"/>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sid w:val="00086D8B"/>
    <w:rPr>
      <w:rFonts w:ascii="宋体" w:hAnsi="Times New Roman"/>
      <w:sz w:val="21"/>
    </w:rPr>
  </w:style>
  <w:style w:type="paragraph" w:customStyle="1" w:styleId="afffffffff4">
    <w:name w:val="标准文件_表格续"/>
    <w:basedOn w:val="affffe"/>
    <w:next w:val="affffe"/>
    <w:qFormat/>
    <w:rsid w:val="00086D8B"/>
    <w:pPr>
      <w:jc w:val="center"/>
    </w:pPr>
    <w:rPr>
      <w:rFonts w:ascii="黑体" w:eastAsia="黑体" w:hAnsi="黑体"/>
    </w:rPr>
  </w:style>
  <w:style w:type="character" w:styleId="afffffffff5">
    <w:name w:val="Placeholder Text"/>
    <w:basedOn w:val="afff6"/>
    <w:uiPriority w:val="99"/>
    <w:semiHidden/>
    <w:qFormat/>
    <w:rsid w:val="00086D8B"/>
    <w:rPr>
      <w:color w:val="808080"/>
    </w:rPr>
  </w:style>
  <w:style w:type="paragraph" w:customStyle="1" w:styleId="2">
    <w:name w:val="标准文件_二级项2"/>
    <w:basedOn w:val="affffe"/>
    <w:qFormat/>
    <w:rsid w:val="00086D8B"/>
    <w:pPr>
      <w:numPr>
        <w:ilvl w:val="1"/>
        <w:numId w:val="21"/>
      </w:numPr>
      <w:ind w:firstLineChars="0" w:firstLine="0"/>
    </w:pPr>
  </w:style>
  <w:style w:type="paragraph" w:customStyle="1" w:styleId="21">
    <w:name w:val="标准文件_三级项2"/>
    <w:basedOn w:val="affffe"/>
    <w:qFormat/>
    <w:rsid w:val="00086D8B"/>
    <w:pPr>
      <w:numPr>
        <w:numId w:val="30"/>
      </w:numPr>
      <w:spacing w:line="300" w:lineRule="exact"/>
      <w:ind w:firstLineChars="0"/>
    </w:pPr>
    <w:rPr>
      <w:rFonts w:ascii="Times New Roman"/>
    </w:rPr>
  </w:style>
  <w:style w:type="paragraph" w:customStyle="1" w:styleId="20">
    <w:name w:val="标准文件_一级项2"/>
    <w:basedOn w:val="affffe"/>
    <w:qFormat/>
    <w:rsid w:val="00086D8B"/>
    <w:pPr>
      <w:numPr>
        <w:numId w:val="31"/>
      </w:numPr>
      <w:spacing w:line="300" w:lineRule="exact"/>
      <w:ind w:firstLineChars="0"/>
    </w:pPr>
    <w:rPr>
      <w:rFonts w:ascii="Times New Roman"/>
    </w:rPr>
  </w:style>
  <w:style w:type="paragraph" w:customStyle="1" w:styleId="afffffffff6">
    <w:name w:val="标准文件_提示"/>
    <w:basedOn w:val="affffe"/>
    <w:next w:val="affffe"/>
    <w:qFormat/>
    <w:rsid w:val="00086D8B"/>
    <w:pPr>
      <w:ind w:firstLine="420"/>
    </w:pPr>
    <w:rPr>
      <w:rFonts w:ascii="黑体" w:eastAsia="黑体"/>
    </w:rPr>
  </w:style>
  <w:style w:type="character" w:customStyle="1" w:styleId="afffffffff7">
    <w:name w:val="标准文件_来源"/>
    <w:basedOn w:val="afff6"/>
    <w:uiPriority w:val="1"/>
    <w:qFormat/>
    <w:rsid w:val="00086D8B"/>
    <w:rPr>
      <w:rFonts w:eastAsia="宋体"/>
      <w:sz w:val="21"/>
    </w:rPr>
  </w:style>
  <w:style w:type="paragraph" w:customStyle="1" w:styleId="afffffffff8">
    <w:name w:val="标准文件_图表说明"/>
    <w:qFormat/>
    <w:rsid w:val="00086D8B"/>
    <w:pPr>
      <w:spacing w:line="276" w:lineRule="auto"/>
      <w:ind w:firstLine="420"/>
    </w:pPr>
    <w:rPr>
      <w:rFonts w:ascii="宋体" w:hAnsi="宋体"/>
      <w:kern w:val="2"/>
      <w:sz w:val="18"/>
    </w:rPr>
  </w:style>
  <w:style w:type="paragraph" w:customStyle="1" w:styleId="afffffffff9">
    <w:name w:val="其他发布日期"/>
    <w:basedOn w:val="affffffc"/>
    <w:rsid w:val="00086D8B"/>
    <w:pPr>
      <w:framePr w:w="3997" w:h="471" w:hRule="exact" w:hSpace="0" w:vSpace="181" w:wrap="around" w:vAnchor="page" w:hAnchor="page" w:x="1419" w:y="14097"/>
    </w:pPr>
  </w:style>
  <w:style w:type="paragraph" w:customStyle="1" w:styleId="afffffffffa">
    <w:name w:val="其他实施日期"/>
    <w:basedOn w:val="affffffff2"/>
    <w:rsid w:val="00086D8B"/>
    <w:pPr>
      <w:framePr w:w="3997" w:h="471" w:hRule="exact" w:vSpace="181" w:wrap="around" w:vAnchor="page" w:hAnchor="page" w:x="7089" w:y="14097"/>
    </w:pPr>
  </w:style>
  <w:style w:type="paragraph" w:customStyle="1" w:styleId="afffffffffb">
    <w:name w:val="标准文件_文件编号"/>
    <w:basedOn w:val="affffe"/>
    <w:qFormat/>
    <w:rsid w:val="00086D8B"/>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rsid w:val="00086D8B"/>
    <w:pPr>
      <w:framePr w:wrap="auto"/>
      <w:spacing w:before="57"/>
    </w:pPr>
    <w:rPr>
      <w:sz w:val="21"/>
    </w:rPr>
  </w:style>
  <w:style w:type="paragraph" w:customStyle="1" w:styleId="afffffffffd">
    <w:name w:val="标准文件_文件名称"/>
    <w:basedOn w:val="affffe"/>
    <w:next w:val="affffe"/>
    <w:qFormat/>
    <w:rsid w:val="00086D8B"/>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rsid w:val="00086D8B"/>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rsid w:val="00086D8B"/>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rsid w:val="00086D8B"/>
    <w:pPr>
      <w:numPr>
        <w:ilvl w:val="1"/>
        <w:numId w:val="8"/>
      </w:numPr>
      <w:spacing w:beforeLines="50" w:afterLines="50"/>
      <w:ind w:firstLineChars="0"/>
    </w:pPr>
    <w:rPr>
      <w:rFonts w:ascii="黑体" w:eastAsia="黑体"/>
    </w:rPr>
  </w:style>
  <w:style w:type="paragraph" w:customStyle="1" w:styleId="a8">
    <w:name w:val="标准文件_引言二级条标题"/>
    <w:basedOn w:val="affffe"/>
    <w:next w:val="affffe"/>
    <w:qFormat/>
    <w:rsid w:val="00086D8B"/>
    <w:pPr>
      <w:numPr>
        <w:ilvl w:val="2"/>
        <w:numId w:val="8"/>
      </w:numPr>
      <w:spacing w:beforeLines="50" w:afterLines="50"/>
      <w:ind w:firstLineChars="0"/>
    </w:pPr>
    <w:rPr>
      <w:rFonts w:ascii="黑体" w:eastAsia="黑体"/>
    </w:rPr>
  </w:style>
  <w:style w:type="paragraph" w:customStyle="1" w:styleId="a9">
    <w:name w:val="标准文件_引言三级条标题"/>
    <w:basedOn w:val="affffe"/>
    <w:next w:val="affffe"/>
    <w:qFormat/>
    <w:rsid w:val="00086D8B"/>
    <w:pPr>
      <w:numPr>
        <w:ilvl w:val="3"/>
        <w:numId w:val="8"/>
      </w:numPr>
      <w:spacing w:beforeLines="50" w:afterLines="50"/>
      <w:ind w:firstLineChars="0"/>
    </w:pPr>
    <w:rPr>
      <w:rFonts w:ascii="黑体" w:eastAsia="黑体"/>
    </w:rPr>
  </w:style>
  <w:style w:type="paragraph" w:customStyle="1" w:styleId="aa">
    <w:name w:val="标准文件_引言四级条标题"/>
    <w:basedOn w:val="affffe"/>
    <w:next w:val="affffe"/>
    <w:qFormat/>
    <w:rsid w:val="00086D8B"/>
    <w:pPr>
      <w:numPr>
        <w:ilvl w:val="4"/>
        <w:numId w:val="8"/>
      </w:numPr>
      <w:spacing w:beforeLines="50" w:afterLines="50"/>
      <w:ind w:firstLineChars="0"/>
    </w:pPr>
    <w:rPr>
      <w:rFonts w:ascii="黑体" w:eastAsia="黑体"/>
    </w:rPr>
  </w:style>
  <w:style w:type="paragraph" w:customStyle="1" w:styleId="ab">
    <w:name w:val="标准文件_引言五级条标题"/>
    <w:basedOn w:val="affffe"/>
    <w:next w:val="affffe"/>
    <w:qFormat/>
    <w:rsid w:val="00086D8B"/>
    <w:pPr>
      <w:numPr>
        <w:ilvl w:val="5"/>
        <w:numId w:val="8"/>
      </w:numPr>
      <w:spacing w:beforeLines="50" w:afterLines="50"/>
      <w:ind w:firstLineChars="0"/>
    </w:pPr>
    <w:rPr>
      <w:rFonts w:ascii="黑体" w:eastAsia="黑体"/>
    </w:rPr>
  </w:style>
  <w:style w:type="paragraph" w:customStyle="1" w:styleId="afffffffffe">
    <w:name w:val="标准文件_注后"/>
    <w:basedOn w:val="affffe"/>
    <w:qFormat/>
    <w:rsid w:val="00086D8B"/>
    <w:pPr>
      <w:ind w:left="811" w:firstLineChars="0" w:firstLine="0"/>
    </w:pPr>
    <w:rPr>
      <w:sz w:val="18"/>
    </w:rPr>
  </w:style>
  <w:style w:type="paragraph" w:customStyle="1" w:styleId="X">
    <w:name w:val="标准文件_注X后"/>
    <w:basedOn w:val="affffe"/>
    <w:qFormat/>
    <w:rsid w:val="00086D8B"/>
    <w:pPr>
      <w:ind w:left="811" w:firstLineChars="0" w:firstLine="0"/>
    </w:pPr>
    <w:rPr>
      <w:sz w:val="18"/>
    </w:rPr>
  </w:style>
  <w:style w:type="paragraph" w:customStyle="1" w:styleId="affffffffff">
    <w:name w:val="标准文件_示例后"/>
    <w:basedOn w:val="affffe"/>
    <w:qFormat/>
    <w:rsid w:val="00086D8B"/>
    <w:pPr>
      <w:ind w:left="964" w:firstLineChars="0" w:firstLine="0"/>
    </w:pPr>
    <w:rPr>
      <w:sz w:val="18"/>
    </w:rPr>
  </w:style>
  <w:style w:type="paragraph" w:customStyle="1" w:styleId="X0">
    <w:name w:val="标准文件_示例X后"/>
    <w:basedOn w:val="affffe"/>
    <w:link w:val="X1"/>
    <w:qFormat/>
    <w:rsid w:val="00086D8B"/>
    <w:pPr>
      <w:ind w:left="1049" w:firstLineChars="0" w:firstLine="0"/>
    </w:pPr>
    <w:rPr>
      <w:sz w:val="18"/>
    </w:rPr>
  </w:style>
  <w:style w:type="character" w:customStyle="1" w:styleId="X1">
    <w:name w:val="标准文件_示例X后 字符"/>
    <w:basedOn w:val="Char6"/>
    <w:link w:val="X0"/>
    <w:rsid w:val="00086D8B"/>
    <w:rPr>
      <w:rFonts w:ascii="宋体" w:hAnsi="Times New Roman"/>
      <w:sz w:val="18"/>
    </w:rPr>
  </w:style>
  <w:style w:type="paragraph" w:customStyle="1" w:styleId="affffffffff0">
    <w:name w:val="标准文件_索引项"/>
    <w:basedOn w:val="affffe"/>
    <w:next w:val="affffe"/>
    <w:qFormat/>
    <w:rsid w:val="00086D8B"/>
    <w:pPr>
      <w:tabs>
        <w:tab w:val="right" w:leader="dot" w:pos="9356"/>
      </w:tabs>
      <w:ind w:left="210" w:firstLineChars="0" w:hanging="210"/>
      <w:jc w:val="left"/>
    </w:pPr>
  </w:style>
  <w:style w:type="paragraph" w:customStyle="1" w:styleId="affffffffff1">
    <w:name w:val="标准文件_附录一级无标题"/>
    <w:basedOn w:val="aff4"/>
    <w:qFormat/>
    <w:rsid w:val="00086D8B"/>
    <w:pPr>
      <w:spacing w:beforeLines="0" w:afterLines="0" w:line="276" w:lineRule="auto"/>
      <w:outlineLvl w:val="9"/>
    </w:pPr>
    <w:rPr>
      <w:rFonts w:ascii="宋体" w:eastAsia="宋体"/>
    </w:rPr>
  </w:style>
  <w:style w:type="paragraph" w:customStyle="1" w:styleId="affffffffff2">
    <w:name w:val="标准文件_附录二级无标题"/>
    <w:basedOn w:val="aff5"/>
    <w:rsid w:val="00086D8B"/>
    <w:pPr>
      <w:spacing w:beforeLines="0" w:afterLines="0" w:line="276" w:lineRule="auto"/>
      <w:outlineLvl w:val="9"/>
    </w:pPr>
    <w:rPr>
      <w:rFonts w:ascii="宋体" w:eastAsia="宋体"/>
    </w:rPr>
  </w:style>
  <w:style w:type="paragraph" w:customStyle="1" w:styleId="affffffffff3">
    <w:name w:val="标准文件_附录三级无标题"/>
    <w:basedOn w:val="aff6"/>
    <w:qFormat/>
    <w:rsid w:val="00086D8B"/>
    <w:pPr>
      <w:spacing w:beforeLines="0" w:afterLines="0" w:line="276" w:lineRule="auto"/>
      <w:outlineLvl w:val="9"/>
    </w:pPr>
    <w:rPr>
      <w:rFonts w:ascii="宋体" w:eastAsia="宋体"/>
    </w:rPr>
  </w:style>
  <w:style w:type="paragraph" w:customStyle="1" w:styleId="affffffffff4">
    <w:name w:val="标准文件_附录四级无标题"/>
    <w:basedOn w:val="aff7"/>
    <w:qFormat/>
    <w:rsid w:val="00086D8B"/>
    <w:pPr>
      <w:spacing w:beforeLines="0" w:afterLines="0" w:line="276" w:lineRule="auto"/>
      <w:outlineLvl w:val="9"/>
    </w:pPr>
    <w:rPr>
      <w:rFonts w:ascii="宋体" w:eastAsia="宋体"/>
    </w:rPr>
  </w:style>
  <w:style w:type="paragraph" w:customStyle="1" w:styleId="affffffffff5">
    <w:name w:val="标准文件_附录五级无标题"/>
    <w:basedOn w:val="aff8"/>
    <w:qFormat/>
    <w:rsid w:val="00086D8B"/>
    <w:pPr>
      <w:spacing w:beforeLines="0" w:afterLines="0" w:line="276" w:lineRule="auto"/>
      <w:outlineLvl w:val="9"/>
    </w:pPr>
    <w:rPr>
      <w:rFonts w:ascii="宋体" w:eastAsia="宋体"/>
    </w:rPr>
  </w:style>
  <w:style w:type="paragraph" w:customStyle="1" w:styleId="affffffffff6">
    <w:name w:val="标准文件_引言一级无标题"/>
    <w:basedOn w:val="a7"/>
    <w:next w:val="affffe"/>
    <w:qFormat/>
    <w:rsid w:val="00086D8B"/>
    <w:pPr>
      <w:spacing w:beforeLines="0" w:afterLines="0" w:line="276" w:lineRule="auto"/>
    </w:pPr>
    <w:rPr>
      <w:rFonts w:ascii="宋体" w:eastAsia="宋体"/>
    </w:rPr>
  </w:style>
  <w:style w:type="paragraph" w:customStyle="1" w:styleId="affffffffff7">
    <w:name w:val="标准文件_引言二级无标题"/>
    <w:basedOn w:val="a8"/>
    <w:next w:val="affffe"/>
    <w:qFormat/>
    <w:rsid w:val="00086D8B"/>
    <w:pPr>
      <w:spacing w:beforeLines="0" w:afterLines="0" w:line="276" w:lineRule="auto"/>
    </w:pPr>
    <w:rPr>
      <w:rFonts w:ascii="宋体" w:eastAsia="宋体"/>
    </w:rPr>
  </w:style>
  <w:style w:type="paragraph" w:customStyle="1" w:styleId="affffffffff8">
    <w:name w:val="标准文件_引言三级无标题"/>
    <w:basedOn w:val="a9"/>
    <w:qFormat/>
    <w:rsid w:val="00086D8B"/>
    <w:pPr>
      <w:spacing w:beforeLines="0" w:afterLines="0" w:line="276" w:lineRule="auto"/>
    </w:pPr>
    <w:rPr>
      <w:rFonts w:ascii="宋体" w:eastAsia="宋体"/>
    </w:rPr>
  </w:style>
  <w:style w:type="paragraph" w:customStyle="1" w:styleId="affffffffff9">
    <w:name w:val="标准文件_引言四级无标题"/>
    <w:basedOn w:val="aa"/>
    <w:next w:val="affffe"/>
    <w:qFormat/>
    <w:rsid w:val="00086D8B"/>
    <w:pPr>
      <w:spacing w:beforeLines="0" w:afterLines="0" w:line="276" w:lineRule="auto"/>
    </w:pPr>
    <w:rPr>
      <w:rFonts w:ascii="宋体" w:eastAsia="宋体"/>
    </w:rPr>
  </w:style>
  <w:style w:type="paragraph" w:customStyle="1" w:styleId="affffffffffa">
    <w:name w:val="标准文件_引言五级无标题"/>
    <w:basedOn w:val="ab"/>
    <w:next w:val="affffe"/>
    <w:qFormat/>
    <w:rsid w:val="00086D8B"/>
    <w:pPr>
      <w:spacing w:beforeLines="0" w:afterLines="0" w:line="276" w:lineRule="auto"/>
    </w:pPr>
    <w:rPr>
      <w:rFonts w:ascii="宋体" w:eastAsia="宋体"/>
    </w:rPr>
  </w:style>
  <w:style w:type="paragraph" w:customStyle="1" w:styleId="affffffffffb">
    <w:name w:val="标准文件_索引标题"/>
    <w:basedOn w:val="afffff5"/>
    <w:next w:val="affffe"/>
    <w:qFormat/>
    <w:rsid w:val="00086D8B"/>
    <w:rPr>
      <w:rFonts w:hAnsi="黑体"/>
    </w:rPr>
  </w:style>
  <w:style w:type="paragraph" w:customStyle="1" w:styleId="affffffffffc">
    <w:name w:val="标准文件_脚注内容"/>
    <w:basedOn w:val="affffe"/>
    <w:qFormat/>
    <w:rsid w:val="00086D8B"/>
    <w:pPr>
      <w:ind w:leftChars="200" w:left="400" w:hangingChars="200" w:hanging="200"/>
    </w:pPr>
    <w:rPr>
      <w:sz w:val="15"/>
    </w:rPr>
  </w:style>
  <w:style w:type="paragraph" w:customStyle="1" w:styleId="affffffffffd">
    <w:name w:val="标准文件_术语条一"/>
    <w:basedOn w:val="affffffff7"/>
    <w:next w:val="affffe"/>
    <w:qFormat/>
    <w:rsid w:val="00086D8B"/>
  </w:style>
  <w:style w:type="paragraph" w:customStyle="1" w:styleId="affffffffffe">
    <w:name w:val="标准文件_术语条二"/>
    <w:basedOn w:val="affffffffa"/>
    <w:next w:val="affffe"/>
    <w:qFormat/>
    <w:rsid w:val="00086D8B"/>
  </w:style>
  <w:style w:type="paragraph" w:customStyle="1" w:styleId="afffffffffff">
    <w:name w:val="标准文件_术语条三"/>
    <w:basedOn w:val="affffffff9"/>
    <w:next w:val="affffe"/>
    <w:qFormat/>
    <w:rsid w:val="00086D8B"/>
  </w:style>
  <w:style w:type="paragraph" w:customStyle="1" w:styleId="afffffffffff0">
    <w:name w:val="标准文件_术语条四"/>
    <w:basedOn w:val="affffffffc"/>
    <w:next w:val="affffe"/>
    <w:qFormat/>
    <w:rsid w:val="00086D8B"/>
  </w:style>
  <w:style w:type="paragraph" w:customStyle="1" w:styleId="afffffffffff1">
    <w:name w:val="标准文件_术语条五"/>
    <w:basedOn w:val="affffffff8"/>
    <w:next w:val="affffe"/>
    <w:qFormat/>
    <w:rsid w:val="00086D8B"/>
  </w:style>
  <w:style w:type="paragraph" w:customStyle="1" w:styleId="Default">
    <w:name w:val="Default"/>
    <w:rsid w:val="00086D8B"/>
    <w:pPr>
      <w:widowControl w:val="0"/>
      <w:autoSpaceDE w:val="0"/>
      <w:autoSpaceDN w:val="0"/>
      <w:adjustRightInd w:val="0"/>
    </w:pPr>
    <w:rPr>
      <w:rFonts w:ascii="宋体" w:cs="宋体"/>
      <w:color w:val="000000"/>
      <w:sz w:val="24"/>
      <w:szCs w:val="24"/>
    </w:rPr>
  </w:style>
  <w:style w:type="character" w:customStyle="1" w:styleId="afffffffffff2">
    <w:name w:val="发布"/>
    <w:basedOn w:val="afff6"/>
    <w:rsid w:val="00086D8B"/>
    <w:rPr>
      <w:rFonts w:ascii="黑体" w:eastAsia="黑体"/>
      <w:spacing w:val="85"/>
      <w:w w:val="100"/>
      <w:position w:val="3"/>
      <w:sz w:val="28"/>
      <w:szCs w:val="28"/>
    </w:rPr>
  </w:style>
  <w:style w:type="character" w:styleId="afffffffffff3">
    <w:name w:val="annotation reference"/>
    <w:basedOn w:val="afff6"/>
    <w:uiPriority w:val="99"/>
    <w:semiHidden/>
    <w:unhideWhenUsed/>
    <w:rsid w:val="0058793C"/>
    <w:rPr>
      <w:sz w:val="21"/>
      <w:szCs w:val="21"/>
    </w:rPr>
  </w:style>
  <w:style w:type="paragraph" w:styleId="afffffffffff4">
    <w:name w:val="annotation text"/>
    <w:basedOn w:val="afff5"/>
    <w:link w:val="Char7"/>
    <w:uiPriority w:val="99"/>
    <w:unhideWhenUsed/>
    <w:rsid w:val="0058793C"/>
    <w:pPr>
      <w:jc w:val="left"/>
    </w:pPr>
  </w:style>
  <w:style w:type="character" w:customStyle="1" w:styleId="Char7">
    <w:name w:val="批注文字 Char"/>
    <w:basedOn w:val="afff6"/>
    <w:link w:val="afffffffffff4"/>
    <w:uiPriority w:val="99"/>
    <w:rsid w:val="0058793C"/>
    <w:rPr>
      <w:kern w:val="2"/>
      <w:sz w:val="21"/>
      <w:szCs w:val="21"/>
    </w:rPr>
  </w:style>
  <w:style w:type="paragraph" w:styleId="afffffffffff5">
    <w:name w:val="Document Map"/>
    <w:basedOn w:val="afff5"/>
    <w:link w:val="Char8"/>
    <w:uiPriority w:val="99"/>
    <w:semiHidden/>
    <w:unhideWhenUsed/>
    <w:rsid w:val="00AA0809"/>
    <w:rPr>
      <w:rFonts w:ascii="宋体"/>
      <w:sz w:val="18"/>
      <w:szCs w:val="18"/>
    </w:rPr>
  </w:style>
  <w:style w:type="character" w:customStyle="1" w:styleId="Char8">
    <w:name w:val="文档结构图 Char"/>
    <w:basedOn w:val="afff6"/>
    <w:link w:val="afffffffffff5"/>
    <w:uiPriority w:val="99"/>
    <w:semiHidden/>
    <w:rsid w:val="00AA0809"/>
    <w:rPr>
      <w:rFonts w:ascii="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qFormat="1"/>
    <w:lsdException w:name="header" w:semiHidden="0" w:unhideWhenUsed="0"/>
    <w:lsdException w:name="footer" w:semiHidden="0" w:unhideWhenUsed="0"/>
    <w:lsdException w:name="caption" w:uiPriority="35" w:qFormat="1"/>
    <w:lsdException w:name="table of figures" w:uiPriority="0" w:unhideWhenUsed="0"/>
    <w:lsdException w:name="footnote reference" w:uiPriority="0" w:unhideWhenUsed="0" w:qFormat="1"/>
    <w:lsdException w:name="page number" w:semiHidden="0" w:uiPriority="0" w:unhideWhenUsed="0"/>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autoRedefine/>
    <w:qFormat/>
    <w:pPr>
      <w:keepNext/>
      <w:keepLines/>
      <w:spacing w:before="260" w:after="260" w:line="416" w:lineRule="auto"/>
      <w:outlineLvl w:val="2"/>
    </w:pPr>
    <w:rPr>
      <w:b/>
      <w:bCs/>
      <w:sz w:val="32"/>
      <w:szCs w:val="32"/>
    </w:rPr>
  </w:style>
  <w:style w:type="paragraph" w:styleId="4">
    <w:name w:val="heading 4"/>
    <w:basedOn w:val="afff5"/>
    <w:next w:val="afff5"/>
    <w:link w:val="4Char"/>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autoRedefine/>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autoRedefine/>
    <w:qFormat/>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rPr>
      <w:rFonts w:ascii="宋体"/>
    </w:rPr>
  </w:style>
  <w:style w:type="paragraph" w:styleId="40">
    <w:name w:val="toc 4"/>
    <w:basedOn w:val="afff5"/>
    <w:next w:val="afff5"/>
    <w:autoRedefine/>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autoRedefine/>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0">
    <w:name w:val="Title"/>
    <w:basedOn w:val="afff5"/>
    <w:link w:val="Char4"/>
    <w:autoRedefine/>
    <w:qFormat/>
    <w:pPr>
      <w:spacing w:before="240" w:after="60"/>
      <w:jc w:val="center"/>
      <w:outlineLvl w:val="0"/>
    </w:pPr>
    <w:rPr>
      <w:rFonts w:ascii="Arial" w:hAnsi="Arial" w:cs="Arial"/>
      <w:b/>
      <w:bCs/>
      <w:sz w:val="32"/>
      <w:szCs w:val="32"/>
    </w:rPr>
  </w:style>
  <w:style w:type="table" w:styleId="affff1">
    <w:name w:val="Table Grid"/>
    <w:basedOn w:val="afff7"/>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autoRedefine/>
    <w:uiPriority w:val="99"/>
    <w:qFormat/>
    <w:rPr>
      <w:rFonts w:ascii="宋体" w:eastAsia="宋体" w:hAnsi="Times New Roman"/>
      <w:color w:val="auto"/>
      <w:spacing w:val="0"/>
      <w:w w:val="100"/>
      <w:position w:val="0"/>
      <w:sz w:val="21"/>
      <w:u w:val="none"/>
      <w:vertAlign w:val="baseline"/>
    </w:rPr>
  </w:style>
  <w:style w:type="character" w:styleId="affff6">
    <w:name w:val="footnote reference"/>
    <w:autoRedefine/>
    <w:semiHidden/>
    <w:qFormat/>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4Char">
    <w:name w:val="标题 4 Char"/>
    <w:link w:val="4"/>
    <w:rPr>
      <w:rFonts w:ascii="Arial" w:eastAsia="黑体" w:hAnsi="Arial"/>
      <w:b/>
      <w:bCs/>
      <w:kern w:val="2"/>
      <w:sz w:val="28"/>
      <w:szCs w:val="28"/>
    </w:rPr>
  </w:style>
  <w:style w:type="character" w:customStyle="1" w:styleId="5Char">
    <w:name w:val="标题 5 Char"/>
    <w:link w:val="5"/>
    <w:rPr>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rPr>
      <w:b/>
      <w:bCs/>
      <w:kern w:val="2"/>
      <w:sz w:val="24"/>
      <w:szCs w:val="24"/>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character" w:customStyle="1" w:styleId="Char2">
    <w:name w:val="页眉 Char"/>
    <w:link w:val="afffd"/>
    <w:uiPriority w:val="99"/>
    <w:rPr>
      <w:kern w:val="2"/>
      <w:sz w:val="18"/>
      <w:szCs w:val="18"/>
    </w:rPr>
  </w:style>
  <w:style w:type="character" w:customStyle="1" w:styleId="Char1">
    <w:name w:val="页脚 Char"/>
    <w:link w:val="afffc"/>
    <w:uiPriority w:val="99"/>
    <w:rPr>
      <w:rFonts w:ascii="宋体"/>
      <w:kern w:val="2"/>
      <w:sz w:val="18"/>
      <w:szCs w:val="18"/>
    </w:rPr>
  </w:style>
  <w:style w:type="character" w:customStyle="1" w:styleId="Char0">
    <w:name w:val="批注框文本 Char"/>
    <w:link w:val="afffb"/>
    <w:uiPriority w:val="99"/>
    <w:semiHidden/>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rPr>
      <w:i/>
      <w:iCs/>
      <w:color w:val="000000"/>
      <w:kern w:val="2"/>
      <w:sz w:val="21"/>
      <w:szCs w:val="21"/>
    </w:rPr>
  </w:style>
  <w:style w:type="character" w:customStyle="1" w:styleId="Char4">
    <w:name w:val="标题 Char"/>
    <w:link w:val="affff0"/>
    <w:rPr>
      <w:rFonts w:ascii="Arial" w:hAnsi="Arial" w:cs="Arial"/>
      <w:b/>
      <w:bCs/>
      <w:kern w:val="2"/>
      <w:sz w:val="32"/>
      <w:szCs w:val="32"/>
    </w:rPr>
  </w:style>
  <w:style w:type="paragraph" w:customStyle="1" w:styleId="affff8">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pPr>
      <w:jc w:val="both"/>
    </w:pPr>
    <w:rPr>
      <w:rFonts w:ascii="Times New Roman" w:hAnsi="Times New Roman"/>
    </w:rPr>
  </w:style>
  <w:style w:type="paragraph" w:customStyle="1" w:styleId="ICS">
    <w:name w:val="标准文件_ICS"/>
    <w:basedOn w:val="afff5"/>
    <w:autoRedefine/>
    <w:pPr>
      <w:spacing w:line="0" w:lineRule="atLeast"/>
    </w:pPr>
    <w:rPr>
      <w:rFonts w:ascii="黑体" w:eastAsia="黑体" w:hAnsi="宋体"/>
    </w:rPr>
  </w:style>
  <w:style w:type="paragraph" w:customStyle="1" w:styleId="affffd">
    <w:name w:val="标准文件_标准正文"/>
    <w:basedOn w:val="afff5"/>
    <w:next w:val="affffe"/>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pPr>
      <w:adjustRightInd/>
      <w:snapToGrid/>
      <w:ind w:firstLineChars="0" w:firstLine="0"/>
    </w:pPr>
    <w:rPr>
      <w:rFonts w:ascii="宋体" w:hAnsi="宋体"/>
      <w:kern w:val="2"/>
    </w:rPr>
  </w:style>
  <w:style w:type="paragraph" w:customStyle="1" w:styleId="afffff0">
    <w:name w:val="标准文件_标准部门"/>
    <w:basedOn w:val="afff5"/>
    <w:autoRedefine/>
    <w:qFormat/>
    <w:pPr>
      <w:jc w:val="center"/>
    </w:pPr>
    <w:rPr>
      <w:rFonts w:ascii="黑体" w:eastAsia="黑体"/>
      <w:kern w:val="0"/>
      <w:sz w:val="44"/>
    </w:rPr>
  </w:style>
  <w:style w:type="paragraph" w:customStyle="1" w:styleId="afffff1">
    <w:name w:val="标准文件_标准代替"/>
    <w:basedOn w:val="afff5"/>
    <w:next w:val="afff5"/>
    <w:autoRedefine/>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autoRedefine/>
    <w:pPr>
      <w:jc w:val="left"/>
    </w:pPr>
  </w:style>
  <w:style w:type="paragraph" w:customStyle="1" w:styleId="afffff5">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autoRedefine/>
    <w:pPr>
      <w:numPr>
        <w:numId w:val="1"/>
      </w:numPr>
    </w:pPr>
    <w:rPr>
      <w:rFonts w:ascii="宋体" w:hAnsi="Times New Roman"/>
    </w:rPr>
  </w:style>
  <w:style w:type="paragraph" w:customStyle="1" w:styleId="affe">
    <w:name w:val="标准文件_二级条标题"/>
    <w:next w:val="affffe"/>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rPr>
      <w:rFonts w:ascii="黑体" w:eastAsia="黑体"/>
      <w:spacing w:val="0"/>
      <w:w w:val="100"/>
      <w:position w:val="3"/>
      <w:sz w:val="28"/>
    </w:rPr>
  </w:style>
  <w:style w:type="paragraph" w:customStyle="1" w:styleId="ad">
    <w:name w:val="标准文件_方框数字列项"/>
    <w:basedOn w:val="affffe"/>
    <w:autoRedefine/>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autoRedefine/>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pPr>
      <w:spacing w:line="310" w:lineRule="exact"/>
    </w:pPr>
    <w:rPr>
      <w:rFonts w:ascii="黑体" w:eastAsia="黑体"/>
      <w:kern w:val="0"/>
      <w:sz w:val="28"/>
    </w:rPr>
  </w:style>
  <w:style w:type="paragraph" w:customStyle="1" w:styleId="afffffc">
    <w:name w:val="标准文件_封面密级"/>
    <w:basedOn w:val="afff5"/>
    <w:autoRedefine/>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autoRedefin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autoRedefine/>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autoRedefin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autoRedefine/>
    <w:qFormat/>
    <w:rPr>
      <w:kern w:val="2"/>
      <w:sz w:val="21"/>
      <w:szCs w:val="21"/>
    </w:rPr>
  </w:style>
  <w:style w:type="paragraph" w:customStyle="1" w:styleId="affffff0">
    <w:name w:val="标准文件_附录章标题"/>
    <w:next w:val="affffe"/>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autoRedefine/>
    <w:qFormat/>
    <w:pPr>
      <w:spacing w:line="460" w:lineRule="exact"/>
      <w:ind w:left="0" w:firstLine="0"/>
    </w:pPr>
  </w:style>
  <w:style w:type="paragraph" w:customStyle="1" w:styleId="affffff3">
    <w:name w:val="标准文件_目录标题"/>
    <w:basedOn w:val="afff5"/>
    <w:autoRedefine/>
    <w:qFormat/>
    <w:pPr>
      <w:spacing w:before="480"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pPr>
  </w:style>
  <w:style w:type="paragraph" w:customStyle="1" w:styleId="afff">
    <w:name w:val="标准文件_三级条标题"/>
    <w:basedOn w:val="affe"/>
    <w:next w:val="affffe"/>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4">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e"/>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autoRedefine/>
    <w:semiHidden/>
    <w:qFormat/>
    <w:rPr>
      <w:rFonts w:ascii="宋体"/>
      <w:kern w:val="2"/>
      <w:sz w:val="18"/>
      <w:szCs w:val="18"/>
    </w:rPr>
  </w:style>
  <w:style w:type="paragraph" w:customStyle="1" w:styleId="affffff5">
    <w:name w:val="标准文件_条文脚注"/>
    <w:basedOn w:val="afffe"/>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autoRedefine/>
    <w:qFormat/>
    <w:pPr>
      <w:numPr>
        <w:numId w:val="12"/>
      </w:numPr>
      <w:spacing w:line="240" w:lineRule="auto"/>
      <w:jc w:val="left"/>
    </w:pPr>
    <w:rPr>
      <w:rFonts w:ascii="宋体" w:hAnsi="宋体"/>
      <w:sz w:val="18"/>
    </w:rPr>
  </w:style>
  <w:style w:type="character" w:customStyle="1" w:styleId="affffff6">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e"/>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autoRedefine/>
    <w:qFormat/>
    <w:pPr>
      <w:numPr>
        <w:ilvl w:val="2"/>
      </w:numPr>
      <w:spacing w:beforeLines="50" w:before="156" w:afterLines="50" w:after="156"/>
      <w:outlineLvl w:val="1"/>
    </w:pPr>
    <w:rPr>
      <w:rFonts w:hAnsi="黑体"/>
    </w:rPr>
  </w:style>
  <w:style w:type="paragraph" w:customStyle="1" w:styleId="affffff7">
    <w:name w:val="标准文件_一致程度"/>
    <w:basedOn w:val="afff5"/>
    <w:autoRedefine/>
    <w:qFormat/>
    <w:pPr>
      <w:spacing w:line="440" w:lineRule="exact"/>
      <w:jc w:val="center"/>
    </w:pPr>
    <w:rPr>
      <w:sz w:val="28"/>
    </w:rPr>
  </w:style>
  <w:style w:type="paragraph" w:customStyle="1" w:styleId="affffff8">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e"/>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autoRedefine/>
    <w:qFormat/>
    <w:pPr>
      <w:numPr>
        <w:numId w:val="18"/>
      </w:numPr>
      <w:jc w:val="center"/>
    </w:pPr>
    <w:rPr>
      <w:rFonts w:ascii="黑体" w:eastAsia="黑体" w:hAnsi="Times New Roman"/>
      <w:sz w:val="21"/>
    </w:rPr>
  </w:style>
  <w:style w:type="paragraph" w:customStyle="1" w:styleId="afb">
    <w:name w:val="标准文件_正文英文图标题"/>
    <w:next w:val="affffe"/>
    <w:autoRedefine/>
    <w:qFormat/>
    <w:pPr>
      <w:numPr>
        <w:numId w:val="19"/>
      </w:numPr>
      <w:jc w:val="center"/>
    </w:pPr>
    <w:rPr>
      <w:rFonts w:ascii="黑体" w:eastAsia="黑体" w:hAnsi="Times New Roman"/>
      <w:sz w:val="21"/>
    </w:rPr>
  </w:style>
  <w:style w:type="paragraph" w:customStyle="1" w:styleId="af7">
    <w:name w:val="标准文件_编号列项（三级）"/>
    <w:autoRedefine/>
    <w:qFormat/>
    <w:pPr>
      <w:numPr>
        <w:ilvl w:val="2"/>
        <w:numId w:val="13"/>
      </w:numPr>
      <w:tabs>
        <w:tab w:val="left" w:pos="851"/>
      </w:tabs>
    </w:pPr>
    <w:rPr>
      <w:rFonts w:ascii="宋体" w:hAnsi="Times New Roman"/>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b">
    <w:name w:val="发布部门"/>
    <w:next w:val="affffe"/>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autoRedefine/>
    <w:qFormat/>
    <w:pPr>
      <w:spacing w:before="180" w:line="180" w:lineRule="exact"/>
      <w:jc w:val="center"/>
    </w:pPr>
    <w:rPr>
      <w:rFonts w:ascii="宋体" w:hAnsi="Times New Roman"/>
      <w:sz w:val="21"/>
    </w:rPr>
  </w:style>
  <w:style w:type="paragraph" w:customStyle="1" w:styleId="afffffff0">
    <w:name w:val="封面标准文稿类别"/>
    <w:autoRedefine/>
    <w:qFormat/>
    <w:pPr>
      <w:spacing w:before="440" w:line="400" w:lineRule="exact"/>
      <w:jc w:val="center"/>
    </w:pPr>
    <w:rPr>
      <w:rFonts w:ascii="宋体" w:hAnsi="Times New Roman"/>
      <w:sz w:val="24"/>
    </w:rPr>
  </w:style>
  <w:style w:type="paragraph" w:customStyle="1" w:styleId="afffffff1">
    <w:name w:val="封面标准英文名称"/>
    <w:autoRedefine/>
    <w:qFormat/>
    <w:pPr>
      <w:widowControl w:val="0"/>
      <w:spacing w:line="360" w:lineRule="exact"/>
      <w:jc w:val="center"/>
    </w:pPr>
    <w:rPr>
      <w:rFonts w:ascii="Times New Roman" w:hAnsi="Times New Roman"/>
      <w:sz w:val="28"/>
    </w:rPr>
  </w:style>
  <w:style w:type="paragraph" w:customStyle="1" w:styleId="afffffff2">
    <w:name w:val="封面一致性程度标识"/>
    <w:autoRedefine/>
    <w:qFormat/>
    <w:pPr>
      <w:spacing w:before="440" w:line="440" w:lineRule="exact"/>
      <w:jc w:val="center"/>
    </w:pPr>
    <w:rPr>
      <w:rFonts w:ascii="Times New Roman" w:hAnsi="Times New Roman"/>
      <w:sz w:val="28"/>
    </w:rPr>
  </w:style>
  <w:style w:type="paragraph" w:customStyle="1" w:styleId="afffffff3">
    <w:name w:val="封面正文"/>
    <w:autoRedefine/>
    <w:qFormat/>
    <w:pPr>
      <w:jc w:val="both"/>
    </w:pPr>
    <w:rPr>
      <w:rFonts w:ascii="Times New Roman" w:hAnsi="Times New Roman"/>
    </w:rPr>
  </w:style>
  <w:style w:type="paragraph" w:customStyle="1" w:styleId="afffffff4">
    <w:name w:val="附录二级无标题条"/>
    <w:basedOn w:val="afff5"/>
    <w:next w:val="affffe"/>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autoRedefine/>
    <w:qFormat/>
    <w:pPr>
      <w:outlineLvl w:val="4"/>
    </w:pPr>
  </w:style>
  <w:style w:type="paragraph" w:customStyle="1" w:styleId="afffffff6">
    <w:name w:val="附录四级无标题条"/>
    <w:basedOn w:val="afffffff5"/>
    <w:next w:val="affffe"/>
    <w:autoRedefine/>
    <w:qFormat/>
    <w:pPr>
      <w:outlineLvl w:val="5"/>
    </w:pPr>
  </w:style>
  <w:style w:type="paragraph" w:customStyle="1" w:styleId="afffffff7">
    <w:name w:val="附录图"/>
    <w:next w:val="affffe"/>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autoRedefine/>
    <w:qFormat/>
    <w:pPr>
      <w:numPr>
        <w:numId w:val="21"/>
      </w:numPr>
    </w:pPr>
    <w:rPr>
      <w:rFonts w:ascii="宋体" w:hAnsi="Times New Roman"/>
      <w:sz w:val="21"/>
    </w:rPr>
  </w:style>
  <w:style w:type="paragraph" w:customStyle="1" w:styleId="afffffff8">
    <w:name w:val="附录五级无标题条"/>
    <w:basedOn w:val="afffffff6"/>
    <w:next w:val="affffe"/>
    <w:autoRedefine/>
    <w:qFormat/>
    <w:pPr>
      <w:outlineLvl w:val="6"/>
    </w:pPr>
  </w:style>
  <w:style w:type="paragraph" w:customStyle="1" w:styleId="afffffff9">
    <w:name w:val="附录性质"/>
    <w:basedOn w:val="afff5"/>
    <w:autoRedefine/>
    <w:qFormat/>
    <w:pPr>
      <w:widowControl/>
      <w:adjustRightInd/>
      <w:jc w:val="center"/>
    </w:pPr>
    <w:rPr>
      <w:rFonts w:ascii="黑体" w:eastAsia="黑体"/>
    </w:rPr>
  </w:style>
  <w:style w:type="paragraph" w:customStyle="1" w:styleId="afffffffa">
    <w:name w:val="附录一级无标题条"/>
    <w:basedOn w:val="affffff0"/>
    <w:next w:val="affffe"/>
    <w:autoRedefine/>
    <w:qFormat/>
    <w:pPr>
      <w:autoSpaceDN w:val="0"/>
      <w:outlineLvl w:val="2"/>
    </w:pPr>
    <w:rPr>
      <w:rFonts w:ascii="宋体" w:eastAsia="宋体" w:hAnsi="宋体"/>
    </w:rPr>
  </w:style>
  <w:style w:type="character" w:customStyle="1" w:styleId="afffffffb">
    <w:name w:val="个人答复风格"/>
    <w:autoRedefine/>
    <w:qFormat/>
    <w:rPr>
      <w:rFonts w:ascii="Arial" w:eastAsia="宋体" w:hAnsi="Arial" w:cs="Arial"/>
      <w:color w:val="auto"/>
      <w:spacing w:val="0"/>
      <w:sz w:val="20"/>
    </w:rPr>
  </w:style>
  <w:style w:type="character" w:customStyle="1" w:styleId="afffffffc">
    <w:name w:val="个人撰写风格"/>
    <w:autoRedefine/>
    <w:qFormat/>
    <w:rPr>
      <w:rFonts w:ascii="Arial" w:eastAsia="宋体" w:hAnsi="Arial" w:cs="Arial"/>
      <w:color w:val="auto"/>
      <w:spacing w:val="0"/>
      <w:sz w:val="20"/>
    </w:rPr>
  </w:style>
  <w:style w:type="paragraph" w:customStyle="1" w:styleId="afffffffd">
    <w:name w:val="脚注后续"/>
    <w:autoRedefine/>
    <w:qFormat/>
    <w:pPr>
      <w:ind w:leftChars="350" w:left="350"/>
      <w:jc w:val="both"/>
    </w:pPr>
    <w:rPr>
      <w:rFonts w:ascii="宋体" w:hAnsi="Times New Roman"/>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e">
    <w:name w:val="列项·"/>
    <w:basedOn w:val="affffe"/>
    <w:autoRedefine/>
    <w:qFormat/>
    <w:pPr>
      <w:tabs>
        <w:tab w:val="left" w:pos="840"/>
      </w:tabs>
    </w:pPr>
  </w:style>
  <w:style w:type="paragraph" w:customStyle="1" w:styleId="affffffff">
    <w:name w:val="目次、索引正文"/>
    <w:autoRedefine/>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autoRedefin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 w:type="character" w:styleId="afffffffffff3">
    <w:name w:val="annotation reference"/>
    <w:basedOn w:val="afff6"/>
    <w:uiPriority w:val="99"/>
    <w:semiHidden/>
    <w:unhideWhenUsed/>
    <w:rsid w:val="0058793C"/>
    <w:rPr>
      <w:sz w:val="21"/>
      <w:szCs w:val="21"/>
    </w:rPr>
  </w:style>
  <w:style w:type="paragraph" w:styleId="afffffffffff4">
    <w:name w:val="annotation text"/>
    <w:basedOn w:val="afff5"/>
    <w:link w:val="Char7"/>
    <w:uiPriority w:val="99"/>
    <w:unhideWhenUsed/>
    <w:rsid w:val="0058793C"/>
    <w:pPr>
      <w:jc w:val="left"/>
    </w:pPr>
  </w:style>
  <w:style w:type="character" w:customStyle="1" w:styleId="Char7">
    <w:name w:val="批注文字 Char"/>
    <w:basedOn w:val="afff6"/>
    <w:link w:val="afffffffffff4"/>
    <w:uiPriority w:val="99"/>
    <w:rsid w:val="0058793C"/>
    <w:rPr>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4.xml"/><Relationship Id="rId3" Type="http://schemas.openxmlformats.org/officeDocument/2006/relationships/numbering" Target="numbering.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4.xml"/><Relationship Id="rId40"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image" Target="media/image2.jpeg"/><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footer" Target="footer13.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EB60199035E4F24B64A04DF03325A29"/>
        <w:category>
          <w:name w:val="常规"/>
          <w:gallery w:val="placeholder"/>
        </w:category>
        <w:types>
          <w:type w:val="bbPlcHdr"/>
        </w:types>
        <w:behaviors>
          <w:behavior w:val="content"/>
        </w:behaviors>
        <w:guid w:val="{C613B823-6C41-452B-9679-E91CDA1196C3}"/>
      </w:docPartPr>
      <w:docPartBody>
        <w:p w:rsidR="003D38DA" w:rsidRDefault="003D38DA">
          <w:pPr>
            <w:pStyle w:val="AEB60199035E4F24B64A04DF03325A29"/>
          </w:pPr>
          <w:r>
            <w:rPr>
              <w:rStyle w:val="a3"/>
              <w:rFonts w:hint="eastAsia"/>
            </w:rPr>
            <w:t>单击或点击此处输入文字。</w:t>
          </w:r>
        </w:p>
      </w:docPartBody>
    </w:docPart>
    <w:docPart>
      <w:docPartPr>
        <w:name w:val="40AB2E67162343379C5133942171EA3D"/>
        <w:category>
          <w:name w:val="常规"/>
          <w:gallery w:val="placeholder"/>
        </w:category>
        <w:types>
          <w:type w:val="bbPlcHdr"/>
        </w:types>
        <w:behaviors>
          <w:behavior w:val="content"/>
        </w:behaviors>
        <w:guid w:val="{B557DCE0-12AF-47CF-8004-091422F86CDB}"/>
      </w:docPartPr>
      <w:docPartBody>
        <w:p w:rsidR="003D38DA" w:rsidRDefault="003D38DA">
          <w:pPr>
            <w:pStyle w:val="40AB2E67162343379C5133942171EA3D"/>
          </w:pPr>
          <w:r>
            <w:rPr>
              <w:rStyle w:val="a3"/>
              <w:rFonts w:hint="eastAsia"/>
            </w:rPr>
            <w:t>选择一项。</w:t>
          </w:r>
        </w:p>
      </w:docPartBody>
    </w:docPart>
    <w:docPart>
      <w:docPartPr>
        <w:name w:val="8BF3B0BAE580416AAFC69F8D835CDF88"/>
        <w:category>
          <w:name w:val="常规"/>
          <w:gallery w:val="placeholder"/>
        </w:category>
        <w:types>
          <w:type w:val="bbPlcHdr"/>
        </w:types>
        <w:behaviors>
          <w:behavior w:val="content"/>
        </w:behaviors>
        <w:guid w:val="{98985919-F127-4978-9BC7-59A3B84E727C}"/>
      </w:docPartPr>
      <w:docPartBody>
        <w:p w:rsidR="003D38DA" w:rsidRDefault="003D38DA">
          <w:pPr>
            <w:pStyle w:val="8BF3B0BAE580416AAFC69F8D835CDF88"/>
          </w:pPr>
          <w:r>
            <w:rPr>
              <w:rStyle w:val="a3"/>
              <w:rFonts w:hint="eastAsia"/>
            </w:rPr>
            <w:t>选择一项。</w:t>
          </w:r>
        </w:p>
      </w:docPartBody>
    </w:docPart>
    <w:docPart>
      <w:docPartPr>
        <w:name w:val="DA6D468BE9934A08BF1443A2A385344A"/>
        <w:category>
          <w:name w:val="常规"/>
          <w:gallery w:val="placeholder"/>
        </w:category>
        <w:types>
          <w:type w:val="bbPlcHdr"/>
        </w:types>
        <w:behaviors>
          <w:behavior w:val="content"/>
        </w:behaviors>
        <w:guid w:val="{3AD14B3C-0329-49DA-9B3F-6BEE15C01460}"/>
      </w:docPartPr>
      <w:docPartBody>
        <w:p w:rsidR="0094386C" w:rsidRDefault="005A3B1C" w:rsidP="005A3B1C">
          <w:pPr>
            <w:pStyle w:val="DA6D468BE9934A08BF1443A2A385344A"/>
          </w:pPr>
          <w:r>
            <w:rPr>
              <w:rStyle w:val="a3"/>
              <w:rFonts w:hint="eastAsia"/>
            </w:rPr>
            <w:t>单击或点击此处输入文字。</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E078C"/>
    <w:rsid w:val="00185D81"/>
    <w:rsid w:val="0029668E"/>
    <w:rsid w:val="003D38DA"/>
    <w:rsid w:val="005A3B1C"/>
    <w:rsid w:val="005D0627"/>
    <w:rsid w:val="0073168A"/>
    <w:rsid w:val="007E6A48"/>
    <w:rsid w:val="00882C35"/>
    <w:rsid w:val="0094386C"/>
    <w:rsid w:val="00BE078C"/>
    <w:rsid w:val="00C37087"/>
    <w:rsid w:val="00C84481"/>
    <w:rsid w:val="00CD528B"/>
    <w:rsid w:val="00D07CAF"/>
    <w:rsid w:val="00D9064F"/>
    <w:rsid w:val="00EC1A22"/>
    <w:rsid w:val="00F4071C"/>
    <w:rsid w:val="00FC52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64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5A3B1C"/>
    <w:rPr>
      <w:color w:val="808080"/>
    </w:rPr>
  </w:style>
  <w:style w:type="paragraph" w:customStyle="1" w:styleId="AEB60199035E4F24B64A04DF03325A29">
    <w:name w:val="AEB60199035E4F24B64A04DF03325A29"/>
    <w:rsid w:val="00D9064F"/>
    <w:pPr>
      <w:widowControl w:val="0"/>
      <w:jc w:val="both"/>
    </w:pPr>
    <w:rPr>
      <w:kern w:val="2"/>
      <w:sz w:val="21"/>
      <w:szCs w:val="22"/>
    </w:rPr>
  </w:style>
  <w:style w:type="paragraph" w:customStyle="1" w:styleId="40AB2E67162343379C5133942171EA3D">
    <w:name w:val="40AB2E67162343379C5133942171EA3D"/>
    <w:rsid w:val="00D9064F"/>
    <w:pPr>
      <w:widowControl w:val="0"/>
      <w:jc w:val="both"/>
    </w:pPr>
    <w:rPr>
      <w:kern w:val="2"/>
      <w:sz w:val="21"/>
      <w:szCs w:val="22"/>
    </w:rPr>
  </w:style>
  <w:style w:type="paragraph" w:customStyle="1" w:styleId="8BF3B0BAE580416AAFC69F8D835CDF88">
    <w:name w:val="8BF3B0BAE580416AAFC69F8D835CDF88"/>
    <w:rsid w:val="00D9064F"/>
    <w:pPr>
      <w:widowControl w:val="0"/>
      <w:jc w:val="both"/>
    </w:pPr>
    <w:rPr>
      <w:kern w:val="2"/>
      <w:sz w:val="21"/>
      <w:szCs w:val="22"/>
    </w:rPr>
  </w:style>
  <w:style w:type="paragraph" w:customStyle="1" w:styleId="02ACB98F645E4C6E9DF4C41C93A32715">
    <w:name w:val="02ACB98F645E4C6E9DF4C41C93A32715"/>
    <w:rsid w:val="005A3B1C"/>
    <w:pPr>
      <w:widowControl w:val="0"/>
      <w:jc w:val="both"/>
    </w:pPr>
    <w:rPr>
      <w:kern w:val="2"/>
      <w:sz w:val="21"/>
      <w:szCs w:val="22"/>
    </w:rPr>
  </w:style>
  <w:style w:type="paragraph" w:customStyle="1" w:styleId="0BECC9D1F0F745C9B6F4E6A14B71D6EC">
    <w:name w:val="0BECC9D1F0F745C9B6F4E6A14B71D6EC"/>
    <w:rsid w:val="005A3B1C"/>
    <w:pPr>
      <w:widowControl w:val="0"/>
      <w:jc w:val="both"/>
    </w:pPr>
    <w:rPr>
      <w:kern w:val="2"/>
      <w:sz w:val="21"/>
      <w:szCs w:val="22"/>
    </w:rPr>
  </w:style>
  <w:style w:type="paragraph" w:customStyle="1" w:styleId="058ACD25341040E3A3090AD4F7486488">
    <w:name w:val="058ACD25341040E3A3090AD4F7486488"/>
    <w:rsid w:val="005A3B1C"/>
    <w:pPr>
      <w:widowControl w:val="0"/>
      <w:jc w:val="both"/>
    </w:pPr>
    <w:rPr>
      <w:kern w:val="2"/>
      <w:sz w:val="21"/>
      <w:szCs w:val="22"/>
    </w:rPr>
  </w:style>
  <w:style w:type="paragraph" w:customStyle="1" w:styleId="DA6D468BE9934A08BF1443A2A385344A">
    <w:name w:val="DA6D468BE9934A08BF1443A2A385344A"/>
    <w:rsid w:val="005A3B1C"/>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CDF6956-8528-432B-A274-948D81D8582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TotalTime>3</TotalTime>
  <Pages>13</Pages>
  <Words>1435</Words>
  <Characters>8182</Characters>
  <Application>Microsoft Office Word</Application>
  <DocSecurity>0</DocSecurity>
  <Lines>68</Lines>
  <Paragraphs>19</Paragraphs>
  <ScaleCrop>false</ScaleCrop>
  <Company>PCMI</Company>
  <LinksUpToDate>false</LinksUpToDate>
  <CharactersWithSpaces>9598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叶松</dc:creator>
  <dc:description>&lt;config cover="true" show_menu="true" version="1.0.0" doctype="SDKXY"&gt;_x000d_
&lt;/config&gt;</dc:description>
  <cp:lastModifiedBy>qian</cp:lastModifiedBy>
  <cp:revision>4</cp:revision>
  <cp:lastPrinted>2024-10-31T06:35:00Z</cp:lastPrinted>
  <dcterms:created xsi:type="dcterms:W3CDTF">2025-04-23T01:34:00Z</dcterms:created>
  <dcterms:modified xsi:type="dcterms:W3CDTF">2025-04-23T04:23:00Z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2052-12.1.0.18166</vt:lpwstr>
  </property>
  <property fmtid="{D5CDD505-2E9C-101B-9397-08002B2CF9AE}" pid="15" name="ICV">
    <vt:lpwstr>FED80D23578A45BCAE183E33CF0BEEBB_13</vt:lpwstr>
  </property>
  <property fmtid="{D5CDD505-2E9C-101B-9397-08002B2CF9AE}" pid="16" name="DoublePage">
    <vt:lpwstr>true</vt:lpwstr>
  </property>
</Properties>
</file>